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18242" w14:textId="0F389F9A" w:rsidR="009D76A0" w:rsidRPr="00C02CCE" w:rsidRDefault="009D76A0" w:rsidP="009D76A0">
      <w:pPr>
        <w:keepLines/>
        <w:tabs>
          <w:tab w:val="left" w:pos="567"/>
        </w:tabs>
        <w:autoSpaceDE/>
        <w:autoSpaceDN/>
        <w:spacing w:after="0"/>
        <w:rPr>
          <w:rFonts w:ascii="Arial" w:eastAsia="MS Mincho" w:hAnsi="Arial" w:cs="Arial"/>
          <w:b/>
          <w:sz w:val="28"/>
          <w:szCs w:val="28"/>
        </w:rPr>
      </w:pPr>
      <w:r w:rsidRPr="00C02CCE">
        <w:rPr>
          <w:rFonts w:ascii="Arial" w:hAnsi="Arial" w:cs="Arial"/>
          <w:b/>
          <w:sz w:val="28"/>
          <w:szCs w:val="28"/>
        </w:rPr>
        <w:t>3GPP TSG</w:t>
      </w:r>
      <w:r w:rsidR="006618D5">
        <w:rPr>
          <w:rFonts w:ascii="Arial" w:hAnsi="Arial" w:cs="Arial"/>
          <w:b/>
          <w:sz w:val="28"/>
          <w:szCs w:val="28"/>
        </w:rPr>
        <w:t>-RAN WG2</w:t>
      </w:r>
      <w:r w:rsidRPr="00C02CCE">
        <w:rPr>
          <w:rFonts w:ascii="Arial" w:hAnsi="Arial" w:cs="Arial"/>
          <w:b/>
          <w:sz w:val="28"/>
          <w:szCs w:val="28"/>
        </w:rPr>
        <w:t xml:space="preserve"> Meeting #1</w:t>
      </w:r>
      <w:r w:rsidR="008C0D20">
        <w:rPr>
          <w:rFonts w:ascii="Arial" w:hAnsi="Arial" w:cs="Arial"/>
          <w:b/>
          <w:sz w:val="28"/>
          <w:szCs w:val="28"/>
        </w:rPr>
        <w:t>30</w:t>
      </w:r>
      <w:r w:rsidRPr="00C02CCE">
        <w:rPr>
          <w:rFonts w:ascii="Arial"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005908B6">
        <w:rPr>
          <w:rFonts w:ascii="Arial" w:eastAsia="MS Mincho" w:hAnsi="Arial" w:cs="Arial"/>
          <w:b/>
          <w:sz w:val="28"/>
          <w:szCs w:val="28"/>
        </w:rPr>
        <w:t xml:space="preserve">   </w:t>
      </w:r>
      <w:r w:rsidR="002F0AFA">
        <w:rPr>
          <w:rFonts w:ascii="Arial" w:eastAsia="MS Mincho" w:hAnsi="Arial" w:cs="Arial"/>
          <w:b/>
          <w:sz w:val="28"/>
          <w:szCs w:val="28"/>
        </w:rPr>
        <w:tab/>
      </w:r>
      <w:r w:rsidR="002F0AFA">
        <w:rPr>
          <w:rFonts w:ascii="Arial" w:eastAsia="MS Mincho" w:hAnsi="Arial" w:cs="Arial"/>
          <w:b/>
          <w:sz w:val="28"/>
          <w:szCs w:val="28"/>
        </w:rPr>
        <w:tab/>
      </w:r>
      <w:r w:rsidR="008C0D20">
        <w:rPr>
          <w:rFonts w:ascii="Arial" w:eastAsia="MS Mincho" w:hAnsi="Arial" w:cs="Arial"/>
          <w:b/>
          <w:sz w:val="28"/>
          <w:szCs w:val="28"/>
        </w:rPr>
        <w:t xml:space="preserve">        </w:t>
      </w:r>
      <w:r w:rsidR="00D6526A" w:rsidRPr="00D6526A">
        <w:rPr>
          <w:rFonts w:ascii="Arial" w:hAnsi="Arial" w:cs="Arial"/>
          <w:b/>
          <w:sz w:val="28"/>
          <w:szCs w:val="28"/>
        </w:rPr>
        <w:t>R2-2504111</w:t>
      </w:r>
    </w:p>
    <w:p w14:paraId="5CBED9A8" w14:textId="5F91226C" w:rsidR="009D76A0" w:rsidRPr="00C02CCE" w:rsidRDefault="001C1F87" w:rsidP="009D76A0">
      <w:pPr>
        <w:keepLines/>
        <w:tabs>
          <w:tab w:val="left" w:pos="567"/>
        </w:tabs>
        <w:rPr>
          <w:rFonts w:ascii="Arial" w:hAnsi="Arial" w:cs="Arial"/>
          <w:b/>
          <w:sz w:val="28"/>
          <w:szCs w:val="28"/>
        </w:rPr>
      </w:pPr>
      <w:r>
        <w:rPr>
          <w:rFonts w:ascii="Arial" w:hAnsi="Arial" w:cs="Arial"/>
          <w:b/>
          <w:sz w:val="28"/>
          <w:szCs w:val="28"/>
          <w:lang w:val="en-GB"/>
        </w:rPr>
        <w:t xml:space="preserve">Saint Julian’s, </w:t>
      </w:r>
      <w:r w:rsidR="008C0D20" w:rsidRPr="008C0D20">
        <w:rPr>
          <w:rFonts w:ascii="Arial" w:hAnsi="Arial" w:cs="Arial"/>
          <w:b/>
          <w:sz w:val="28"/>
          <w:szCs w:val="28"/>
          <w:lang w:val="en-GB"/>
        </w:rPr>
        <w:t>Malta</w:t>
      </w:r>
      <w:r w:rsidR="00D93CCF" w:rsidRPr="00D93CCF">
        <w:rPr>
          <w:rFonts w:ascii="Arial" w:hAnsi="Arial" w:cs="Arial"/>
          <w:b/>
          <w:sz w:val="28"/>
          <w:szCs w:val="28"/>
          <w:lang w:val="en-GB"/>
        </w:rPr>
        <w:t xml:space="preserve">, </w:t>
      </w:r>
      <w:r w:rsidR="008C0D20">
        <w:rPr>
          <w:rFonts w:ascii="Arial" w:hAnsi="Arial" w:cs="Arial"/>
          <w:b/>
          <w:sz w:val="28"/>
          <w:szCs w:val="28"/>
          <w:lang w:val="en-GB"/>
        </w:rPr>
        <w:t>19</w:t>
      </w:r>
      <w:r w:rsidR="00D93CCF" w:rsidRPr="00D93CCF">
        <w:rPr>
          <w:rFonts w:ascii="Arial" w:hAnsi="Arial" w:cs="Arial"/>
          <w:b/>
          <w:sz w:val="28"/>
          <w:szCs w:val="28"/>
          <w:lang w:val="en-GB"/>
        </w:rPr>
        <w:t xml:space="preserve"> – </w:t>
      </w:r>
      <w:r w:rsidR="008C0D20">
        <w:rPr>
          <w:rFonts w:ascii="Arial" w:hAnsi="Arial" w:cs="Arial"/>
          <w:b/>
          <w:sz w:val="28"/>
          <w:szCs w:val="28"/>
          <w:lang w:val="en-GB"/>
        </w:rPr>
        <w:t>23</w:t>
      </w:r>
      <w:r w:rsidR="00D93CCF" w:rsidRPr="00D93CCF">
        <w:rPr>
          <w:rFonts w:ascii="Arial" w:hAnsi="Arial" w:cs="Arial"/>
          <w:b/>
          <w:sz w:val="28"/>
          <w:szCs w:val="28"/>
          <w:lang w:val="en-GB"/>
        </w:rPr>
        <w:t xml:space="preserve"> </w:t>
      </w:r>
      <w:r w:rsidR="008C0D20">
        <w:rPr>
          <w:rFonts w:ascii="Arial" w:hAnsi="Arial" w:cs="Arial"/>
          <w:b/>
          <w:sz w:val="28"/>
          <w:szCs w:val="28"/>
          <w:lang w:val="en-GB"/>
        </w:rPr>
        <w:t>May</w:t>
      </w:r>
      <w:r w:rsidR="00D93CCF" w:rsidRPr="00D93CCF">
        <w:rPr>
          <w:rFonts w:ascii="Arial" w:hAnsi="Arial" w:cs="Arial"/>
          <w:b/>
          <w:sz w:val="28"/>
          <w:szCs w:val="28"/>
          <w:lang w:val="en-GB"/>
        </w:rPr>
        <w:t>, 202</w:t>
      </w:r>
      <w:r w:rsidR="00580234">
        <w:rPr>
          <w:rFonts w:ascii="Arial" w:hAnsi="Arial" w:cs="Arial"/>
          <w:b/>
          <w:sz w:val="28"/>
          <w:szCs w:val="28"/>
          <w:lang w:val="en-GB"/>
        </w:rPr>
        <w:t>5</w:t>
      </w:r>
    </w:p>
    <w:p w14:paraId="21EA94FD" w14:textId="77777777" w:rsidR="001836E6" w:rsidRPr="00C02CCE" w:rsidRDefault="001836E6" w:rsidP="001836E6">
      <w:pPr>
        <w:tabs>
          <w:tab w:val="center" w:pos="4536"/>
          <w:tab w:val="right" w:pos="8280"/>
          <w:tab w:val="right" w:pos="9781"/>
        </w:tabs>
        <w:ind w:right="-58"/>
        <w:rPr>
          <w:rFonts w:ascii="Arial" w:eastAsia="MS Mincho" w:hAnsi="Arial" w:cs="Arial"/>
          <w:b/>
          <w:bCs/>
          <w:sz w:val="28"/>
          <w:lang w:eastAsia="ja-JP"/>
        </w:rPr>
      </w:pPr>
    </w:p>
    <w:p w14:paraId="3546EF53" w14:textId="352F6544" w:rsidR="000D6435" w:rsidRPr="00C02CCE" w:rsidRDefault="000D6435" w:rsidP="000D6435">
      <w:pPr>
        <w:tabs>
          <w:tab w:val="left" w:pos="1985"/>
        </w:tabs>
        <w:rPr>
          <w:rFonts w:ascii="Arial" w:hAnsi="Arial"/>
          <w:sz w:val="24"/>
        </w:rPr>
      </w:pPr>
      <w:r w:rsidRPr="00C02CCE">
        <w:rPr>
          <w:rFonts w:ascii="Arial" w:hAnsi="Arial"/>
          <w:b/>
          <w:sz w:val="24"/>
        </w:rPr>
        <w:t xml:space="preserve">Title: </w:t>
      </w:r>
      <w:r w:rsidRPr="00C02CCE">
        <w:rPr>
          <w:rFonts w:ascii="Arial" w:hAnsi="Arial"/>
          <w:b/>
          <w:sz w:val="24"/>
        </w:rPr>
        <w:tab/>
      </w:r>
      <w:r w:rsidR="00F011A8" w:rsidRPr="00BA4EE2">
        <w:rPr>
          <w:rFonts w:ascii="Arial" w:hAnsi="Arial"/>
          <w:sz w:val="24"/>
        </w:rPr>
        <w:t xml:space="preserve">Discussion </w:t>
      </w:r>
      <w:r w:rsidR="00141FB1" w:rsidRPr="00BA4EE2">
        <w:rPr>
          <w:rFonts w:ascii="Arial" w:hAnsi="Arial"/>
          <w:sz w:val="24"/>
        </w:rPr>
        <w:t>on NW</w:t>
      </w:r>
      <w:r w:rsidR="00F011A8" w:rsidRPr="00BA4EE2">
        <w:rPr>
          <w:rFonts w:ascii="Arial" w:hAnsi="Arial"/>
          <w:sz w:val="24"/>
        </w:rPr>
        <w:t>-sided data collection for training</w:t>
      </w:r>
    </w:p>
    <w:p w14:paraId="3119F919" w14:textId="1BFD7820" w:rsidR="001836E6" w:rsidRPr="00C02CCE" w:rsidRDefault="001836E6" w:rsidP="001836E6">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p>
    <w:p w14:paraId="08170EA1" w14:textId="05035134" w:rsidR="000D6435" w:rsidRPr="00C02CCE" w:rsidRDefault="000D6435" w:rsidP="000D6435">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00420102" w:rsidRPr="00420102">
        <w:rPr>
          <w:rFonts w:ascii="Arial" w:hAnsi="Arial"/>
          <w:sz w:val="24"/>
        </w:rPr>
        <w:t>8.1.3</w:t>
      </w:r>
    </w:p>
    <w:p w14:paraId="67F568EC" w14:textId="36B680F5" w:rsidR="001836E6" w:rsidRPr="00C02CCE" w:rsidRDefault="001836E6" w:rsidP="001836E6">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sidR="00073FE2">
        <w:rPr>
          <w:rFonts w:ascii="Arial" w:hAnsi="Arial"/>
          <w:sz w:val="24"/>
        </w:rPr>
        <w:t>/Decision</w:t>
      </w:r>
    </w:p>
    <w:p w14:paraId="673AE343" w14:textId="459A3515" w:rsidR="002F4FE3" w:rsidRDefault="009C0564" w:rsidP="00F25736">
      <w:pPr>
        <w:pStyle w:val="Heading1"/>
        <w:keepLines/>
        <w:numPr>
          <w:ilvl w:val="0"/>
          <w:numId w:val="2"/>
        </w:numPr>
        <w:pBdr>
          <w:top w:val="single" w:sz="12" w:space="3" w:color="auto"/>
        </w:pBdr>
        <w:tabs>
          <w:tab w:val="clear" w:pos="432"/>
        </w:tabs>
        <w:overflowPunct w:val="0"/>
        <w:snapToGrid/>
        <w:spacing w:before="240" w:after="180"/>
        <w:textAlignment w:val="baseline"/>
        <w:rPr>
          <w:lang w:eastAsia="zh-CN"/>
        </w:rPr>
      </w:pPr>
      <w:bookmarkStart w:id="0" w:name="_Ref124589705"/>
      <w:bookmarkStart w:id="1" w:name="_Ref129681862"/>
      <w:r w:rsidRPr="00C02CCE">
        <w:rPr>
          <w:rFonts w:ascii="Arial" w:eastAsia="Times New Roman" w:hAnsi="Arial"/>
          <w:b w:val="0"/>
          <w:bCs w:val="0"/>
          <w:sz w:val="36"/>
          <w:szCs w:val="20"/>
          <w:lang w:eastAsia="en-GB"/>
        </w:rPr>
        <w:t>Introduction</w:t>
      </w:r>
      <w:bookmarkStart w:id="2" w:name="_Ref129681832"/>
      <w:bookmarkEnd w:id="0"/>
      <w:bookmarkEnd w:id="1"/>
    </w:p>
    <w:p w14:paraId="7E08D00A" w14:textId="7179AE96" w:rsidR="00D3428A" w:rsidRPr="00FA2935" w:rsidRDefault="007C1AD4" w:rsidP="00FA2935">
      <w:pPr>
        <w:rPr>
          <w:lang w:eastAsia="zh-CN"/>
        </w:rPr>
      </w:pPr>
      <w:r>
        <w:rPr>
          <w:lang w:eastAsia="zh-CN"/>
        </w:rPr>
        <w:t xml:space="preserve">In the </w:t>
      </w:r>
      <w:r w:rsidR="009A58AC">
        <w:rPr>
          <w:lang w:eastAsia="zh-CN"/>
        </w:rPr>
        <w:t xml:space="preserve">previous </w:t>
      </w:r>
      <w:r>
        <w:rPr>
          <w:lang w:eastAsia="zh-CN"/>
        </w:rPr>
        <w:t>meeting</w:t>
      </w:r>
      <w:r w:rsidR="009A58AC">
        <w:rPr>
          <w:lang w:eastAsia="zh-CN"/>
        </w:rPr>
        <w:t>s</w:t>
      </w:r>
      <w:r>
        <w:rPr>
          <w:lang w:eastAsia="zh-CN"/>
        </w:rPr>
        <w:t xml:space="preserve">, the following agreements </w:t>
      </w:r>
      <w:r w:rsidR="00ED5AC2">
        <w:rPr>
          <w:lang w:eastAsia="zh-CN"/>
        </w:rPr>
        <w:t xml:space="preserve">were </w:t>
      </w:r>
      <w:r>
        <w:rPr>
          <w:lang w:eastAsia="zh-CN"/>
        </w:rPr>
        <w:t>achieved for NW-sided data collection:</w:t>
      </w:r>
    </w:p>
    <w:p w14:paraId="30DB9FD2" w14:textId="6C42A771" w:rsidR="00ED5AC2" w:rsidRDefault="00ED5AC2" w:rsidP="00ED5AC2">
      <w:pPr>
        <w:pStyle w:val="Doc-text2"/>
        <w:pBdr>
          <w:top w:val="single" w:sz="4" w:space="1" w:color="auto"/>
          <w:left w:val="single" w:sz="4" w:space="4" w:color="auto"/>
          <w:bottom w:val="single" w:sz="4" w:space="1" w:color="auto"/>
          <w:right w:val="single" w:sz="4" w:space="4" w:color="auto"/>
        </w:pBdr>
        <w:ind w:leftChars="72" w:left="521"/>
        <w:rPr>
          <w:b/>
          <w:bCs/>
          <w:lang w:val="en-US"/>
        </w:rPr>
      </w:pPr>
      <w:r w:rsidRPr="00DD361E">
        <w:rPr>
          <w:b/>
          <w:bCs/>
          <w:lang w:val="en-US"/>
        </w:rPr>
        <w:t>Agreements</w:t>
      </w:r>
      <w:r w:rsidR="00B123D1">
        <w:rPr>
          <w:b/>
          <w:bCs/>
          <w:lang w:val="en-US"/>
        </w:rPr>
        <w:t xml:space="preserve"> from RAN2#127bis</w:t>
      </w:r>
    </w:p>
    <w:p w14:paraId="748F03AB" w14:textId="77777777" w:rsidR="00ED5AC2" w:rsidRPr="00ED5AC2" w:rsidRDefault="00ED5AC2" w:rsidP="00ED5AC2">
      <w:pPr>
        <w:pStyle w:val="Doc-text2"/>
        <w:pBdr>
          <w:top w:val="single" w:sz="4" w:space="1" w:color="auto"/>
          <w:left w:val="single" w:sz="4" w:space="4" w:color="auto"/>
          <w:bottom w:val="single" w:sz="4" w:space="1" w:color="auto"/>
          <w:right w:val="single" w:sz="4" w:space="4" w:color="auto"/>
        </w:pBdr>
        <w:ind w:leftChars="72" w:left="521"/>
        <w:rPr>
          <w:bCs/>
          <w:lang w:val="en-US"/>
        </w:rPr>
      </w:pPr>
      <w:r w:rsidRPr="00ED5AC2">
        <w:rPr>
          <w:bCs/>
          <w:lang w:val="en-US"/>
        </w:rPr>
        <w:t>1</w:t>
      </w:r>
      <w:r w:rsidRPr="00ED5AC2">
        <w:rPr>
          <w:bCs/>
          <w:lang w:val="en-US"/>
        </w:rPr>
        <w:tab/>
        <w:t>Periodic logging is supported for training data collection procedure in R19</w:t>
      </w:r>
    </w:p>
    <w:p w14:paraId="2D8CA2CB" w14:textId="77777777" w:rsidR="00ED5AC2" w:rsidRPr="00ED5AC2" w:rsidRDefault="00ED5AC2" w:rsidP="00ED5AC2">
      <w:pPr>
        <w:pStyle w:val="Doc-text2"/>
        <w:pBdr>
          <w:top w:val="single" w:sz="4" w:space="1" w:color="auto"/>
          <w:left w:val="single" w:sz="4" w:space="4" w:color="auto"/>
          <w:bottom w:val="single" w:sz="4" w:space="1" w:color="auto"/>
          <w:right w:val="single" w:sz="4" w:space="4" w:color="auto"/>
        </w:pBdr>
        <w:ind w:leftChars="72" w:left="521"/>
        <w:rPr>
          <w:bCs/>
          <w:lang w:val="en-US"/>
        </w:rPr>
      </w:pPr>
      <w:r w:rsidRPr="00B123D1">
        <w:rPr>
          <w:bCs/>
          <w:lang w:val="en-US"/>
        </w:rPr>
        <w:t>2</w:t>
      </w:r>
      <w:r w:rsidRPr="00B123D1">
        <w:rPr>
          <w:bCs/>
          <w:lang w:val="en-US"/>
        </w:rPr>
        <w:tab/>
        <w:t xml:space="preserve">Event-triggered data logging will be supported.  At least radio </w:t>
      </w:r>
      <w:proofErr w:type="gramStart"/>
      <w:r w:rsidRPr="00B123D1">
        <w:rPr>
          <w:bCs/>
          <w:lang w:val="en-US"/>
        </w:rPr>
        <w:t>condition based</w:t>
      </w:r>
      <w:proofErr w:type="gramEnd"/>
      <w:r w:rsidRPr="00B123D1">
        <w:rPr>
          <w:bCs/>
          <w:lang w:val="en-US"/>
        </w:rPr>
        <w:t xml:space="preserve"> event triggered logging will be supported.  </w:t>
      </w:r>
      <w:r w:rsidRPr="00ED5AC2">
        <w:rPr>
          <w:bCs/>
          <w:lang w:val="en-US"/>
        </w:rPr>
        <w:t xml:space="preserve">FFS the details of radio </w:t>
      </w:r>
      <w:proofErr w:type="gramStart"/>
      <w:r w:rsidRPr="00ED5AC2">
        <w:rPr>
          <w:bCs/>
          <w:lang w:val="en-US"/>
        </w:rPr>
        <w:t>condition based</w:t>
      </w:r>
      <w:proofErr w:type="gramEnd"/>
      <w:r w:rsidRPr="00ED5AC2">
        <w:rPr>
          <w:bCs/>
          <w:lang w:val="en-US"/>
        </w:rPr>
        <w:t xml:space="preserve"> event.  FFS if other events are supported.   </w:t>
      </w:r>
    </w:p>
    <w:p w14:paraId="074E2057" w14:textId="77777777" w:rsidR="00ED5AC2" w:rsidRPr="00B123D1" w:rsidRDefault="00ED5AC2" w:rsidP="00ED5AC2">
      <w:pPr>
        <w:pStyle w:val="Doc-text2"/>
        <w:pBdr>
          <w:top w:val="single" w:sz="4" w:space="1" w:color="auto"/>
          <w:left w:val="single" w:sz="4" w:space="4" w:color="auto"/>
          <w:bottom w:val="single" w:sz="4" w:space="1" w:color="auto"/>
          <w:right w:val="single" w:sz="4" w:space="4" w:color="auto"/>
        </w:pBdr>
        <w:ind w:leftChars="72" w:left="521"/>
        <w:rPr>
          <w:bCs/>
          <w:lang w:val="en-US"/>
        </w:rPr>
      </w:pPr>
      <w:r w:rsidRPr="00B123D1">
        <w:rPr>
          <w:bCs/>
          <w:lang w:val="en-US"/>
        </w:rPr>
        <w:t>3</w:t>
      </w:r>
      <w:r w:rsidRPr="00B123D1">
        <w:rPr>
          <w:bCs/>
          <w:lang w:val="en-US"/>
        </w:rPr>
        <w:tab/>
        <w:t xml:space="preserve">Periodic reporting of logged data is not supported.   </w:t>
      </w:r>
    </w:p>
    <w:p w14:paraId="5B3B4DDF" w14:textId="77777777" w:rsidR="00ED5AC2" w:rsidRPr="00B123D1" w:rsidRDefault="00ED5AC2" w:rsidP="00ED5AC2">
      <w:pPr>
        <w:pStyle w:val="Doc-text2"/>
        <w:pBdr>
          <w:top w:val="single" w:sz="4" w:space="1" w:color="auto"/>
          <w:left w:val="single" w:sz="4" w:space="4" w:color="auto"/>
          <w:bottom w:val="single" w:sz="4" w:space="1" w:color="auto"/>
          <w:right w:val="single" w:sz="4" w:space="4" w:color="auto"/>
        </w:pBdr>
        <w:ind w:leftChars="72" w:left="521"/>
        <w:rPr>
          <w:bCs/>
          <w:lang w:val="en-US"/>
        </w:rPr>
      </w:pPr>
      <w:r w:rsidRPr="00B123D1">
        <w:rPr>
          <w:bCs/>
          <w:lang w:val="en-US"/>
        </w:rPr>
        <w:t>4</w:t>
      </w:r>
      <w:r w:rsidRPr="00B123D1">
        <w:rPr>
          <w:bCs/>
          <w:lang w:val="en-US"/>
        </w:rPr>
        <w:tab/>
        <w:t xml:space="preserve">On-demand reporting of the logged measurements will be specified </w:t>
      </w:r>
    </w:p>
    <w:p w14:paraId="0D273A8F" w14:textId="77777777" w:rsidR="00ED5AC2" w:rsidRPr="00ED5AC2" w:rsidRDefault="00ED5AC2" w:rsidP="00ED5AC2">
      <w:pPr>
        <w:pStyle w:val="Doc-text2"/>
        <w:pBdr>
          <w:top w:val="single" w:sz="4" w:space="1" w:color="auto"/>
          <w:left w:val="single" w:sz="4" w:space="4" w:color="auto"/>
          <w:bottom w:val="single" w:sz="4" w:space="1" w:color="auto"/>
          <w:right w:val="single" w:sz="4" w:space="4" w:color="auto"/>
        </w:pBdr>
        <w:ind w:leftChars="72" w:left="521"/>
        <w:rPr>
          <w:bCs/>
          <w:lang w:val="en-US"/>
        </w:rPr>
      </w:pPr>
      <w:r w:rsidRPr="00B123D1">
        <w:rPr>
          <w:bCs/>
          <w:lang w:val="en-US"/>
        </w:rPr>
        <w:t>5</w:t>
      </w:r>
      <w:r w:rsidRPr="00B123D1">
        <w:rPr>
          <w:bCs/>
          <w:lang w:val="en-US"/>
        </w:rPr>
        <w:tab/>
      </w:r>
      <w:proofErr w:type="spellStart"/>
      <w:r w:rsidRPr="00B123D1">
        <w:rPr>
          <w:bCs/>
          <w:lang w:val="en-US"/>
        </w:rPr>
        <w:t>UEInformationRequest</w:t>
      </w:r>
      <w:proofErr w:type="spellEnd"/>
      <w:r w:rsidRPr="00B123D1">
        <w:rPr>
          <w:bCs/>
          <w:lang w:val="en-US"/>
        </w:rPr>
        <w:t>/</w:t>
      </w:r>
      <w:proofErr w:type="spellStart"/>
      <w:r w:rsidRPr="00B123D1">
        <w:rPr>
          <w:bCs/>
          <w:lang w:val="en-US"/>
        </w:rPr>
        <w:t>UEInformationResponse</w:t>
      </w:r>
      <w:proofErr w:type="spellEnd"/>
      <w:r w:rsidRPr="00B123D1">
        <w:rPr>
          <w:bCs/>
          <w:lang w:val="en-US"/>
        </w:rPr>
        <w:t xml:space="preserve"> is used for on-demand reporting of AI/ML training data collection.   </w:t>
      </w:r>
      <w:r w:rsidRPr="00ED5AC2">
        <w:rPr>
          <w:bCs/>
          <w:lang w:val="en-US"/>
        </w:rPr>
        <w:t>FFS of details of the message</w:t>
      </w:r>
    </w:p>
    <w:p w14:paraId="34FE2B8F" w14:textId="77777777" w:rsidR="00ED5AC2" w:rsidRPr="00ED5AC2" w:rsidRDefault="00ED5AC2" w:rsidP="00ED5AC2">
      <w:pPr>
        <w:pStyle w:val="Doc-text2"/>
        <w:pBdr>
          <w:top w:val="single" w:sz="4" w:space="1" w:color="auto"/>
          <w:left w:val="single" w:sz="4" w:space="4" w:color="auto"/>
          <w:bottom w:val="single" w:sz="4" w:space="1" w:color="auto"/>
          <w:right w:val="single" w:sz="4" w:space="4" w:color="auto"/>
        </w:pBdr>
        <w:ind w:leftChars="72" w:left="521"/>
        <w:rPr>
          <w:bCs/>
          <w:lang w:val="en-US"/>
        </w:rPr>
      </w:pPr>
      <w:r w:rsidRPr="00B123D1">
        <w:rPr>
          <w:bCs/>
          <w:lang w:val="en-US"/>
        </w:rPr>
        <w:t>6</w:t>
      </w:r>
      <w:r w:rsidRPr="00B123D1">
        <w:rPr>
          <w:bCs/>
          <w:lang w:val="en-US"/>
        </w:rPr>
        <w:tab/>
        <w:t xml:space="preserve">The UE can </w:t>
      </w:r>
      <w:proofErr w:type="gramStart"/>
      <w:r w:rsidRPr="00B123D1">
        <w:rPr>
          <w:bCs/>
          <w:lang w:val="en-US"/>
        </w:rPr>
        <w:t>indicates</w:t>
      </w:r>
      <w:proofErr w:type="gramEnd"/>
      <w:r w:rsidRPr="00B123D1">
        <w:rPr>
          <w:bCs/>
          <w:lang w:val="en-US"/>
        </w:rPr>
        <w:t xml:space="preserve"> the availability of logged data to the network to assist network to trigger </w:t>
      </w:r>
      <w:proofErr w:type="spellStart"/>
      <w:r w:rsidRPr="00B123D1">
        <w:rPr>
          <w:bCs/>
          <w:lang w:val="en-US"/>
        </w:rPr>
        <w:t>UEInformationRequest</w:t>
      </w:r>
      <w:proofErr w:type="spellEnd"/>
      <w:r w:rsidRPr="00B123D1">
        <w:rPr>
          <w:bCs/>
          <w:lang w:val="en-US"/>
        </w:rPr>
        <w:t xml:space="preserve">.  </w:t>
      </w:r>
      <w:r w:rsidRPr="00ED5AC2">
        <w:rPr>
          <w:bCs/>
          <w:lang w:val="en-US"/>
        </w:rPr>
        <w:t xml:space="preserve">FFS trigger/definition of availability indication.   and FFS how data availability indication is sent to the network.  </w:t>
      </w:r>
    </w:p>
    <w:p w14:paraId="15D9DBDA" w14:textId="77777777" w:rsidR="00ED5AC2" w:rsidRPr="00ED5AC2" w:rsidRDefault="00ED5AC2" w:rsidP="00ED5AC2">
      <w:pPr>
        <w:pStyle w:val="Doc-text2"/>
        <w:pBdr>
          <w:top w:val="single" w:sz="4" w:space="1" w:color="auto"/>
          <w:left w:val="single" w:sz="4" w:space="4" w:color="auto"/>
          <w:bottom w:val="single" w:sz="4" w:space="1" w:color="auto"/>
          <w:right w:val="single" w:sz="4" w:space="4" w:color="auto"/>
        </w:pBdr>
        <w:ind w:leftChars="72" w:left="521"/>
        <w:rPr>
          <w:bCs/>
          <w:lang w:val="en-US"/>
        </w:rPr>
      </w:pPr>
      <w:r w:rsidRPr="00ED5AC2">
        <w:rPr>
          <w:bCs/>
          <w:lang w:val="en-US"/>
        </w:rPr>
        <w:t>7</w:t>
      </w:r>
      <w:r w:rsidRPr="00ED5AC2">
        <w:rPr>
          <w:bCs/>
          <w:lang w:val="en-US"/>
        </w:rPr>
        <w:tab/>
        <w:t>Low priority SRB will be used.    FFS new SRB or use of SRB4</w:t>
      </w:r>
    </w:p>
    <w:p w14:paraId="61D3F7EF" w14:textId="77777777" w:rsidR="00ED5AC2" w:rsidRPr="00ED5AC2" w:rsidRDefault="00ED5AC2" w:rsidP="00ED5AC2">
      <w:pPr>
        <w:pStyle w:val="Doc-text2"/>
        <w:pBdr>
          <w:top w:val="single" w:sz="4" w:space="1" w:color="auto"/>
          <w:left w:val="single" w:sz="4" w:space="4" w:color="auto"/>
          <w:bottom w:val="single" w:sz="4" w:space="1" w:color="auto"/>
          <w:right w:val="single" w:sz="4" w:space="4" w:color="auto"/>
        </w:pBdr>
        <w:ind w:leftChars="72" w:left="521"/>
        <w:rPr>
          <w:bCs/>
          <w:lang w:val="en-US"/>
        </w:rPr>
      </w:pPr>
      <w:r w:rsidRPr="00B123D1">
        <w:rPr>
          <w:bCs/>
          <w:lang w:val="en-US"/>
        </w:rPr>
        <w:t>8</w:t>
      </w:r>
      <w:r w:rsidRPr="00B123D1">
        <w:rPr>
          <w:bCs/>
          <w:lang w:val="en-US"/>
        </w:rPr>
        <w:tab/>
        <w:t xml:space="preserve">For data collection for both NW-sided/UE sided BM model training, at least L1-RSRPs and/or beam-IDs needs to be collected by UE.  </w:t>
      </w:r>
      <w:r w:rsidRPr="00ED5AC2">
        <w:rPr>
          <w:bCs/>
          <w:lang w:val="en-US"/>
        </w:rPr>
        <w:t>FFS if other data needs to be collected based on RAN1 progress.</w:t>
      </w:r>
    </w:p>
    <w:p w14:paraId="3A177476" w14:textId="77777777" w:rsidR="00ED5AC2" w:rsidRDefault="00ED5AC2" w:rsidP="00FA2935">
      <w:pPr>
        <w:pBdr>
          <w:top w:val="single" w:sz="4" w:space="1" w:color="auto"/>
          <w:left w:val="single" w:sz="4" w:space="4" w:color="auto"/>
          <w:bottom w:val="single" w:sz="4" w:space="1" w:color="auto"/>
          <w:right w:val="single" w:sz="4" w:space="4" w:color="auto"/>
        </w:pBdr>
        <w:tabs>
          <w:tab w:val="left" w:pos="1622"/>
        </w:tabs>
        <w:ind w:leftChars="72" w:left="521" w:hanging="363"/>
        <w:jc w:val="left"/>
        <w:rPr>
          <w:rFonts w:ascii="Arial" w:eastAsia="MS Mincho" w:hAnsi="Arial"/>
          <w:b/>
          <w:bCs/>
          <w:sz w:val="20"/>
          <w:szCs w:val="24"/>
          <w:lang w:val="en-GB" w:eastAsia="en-GB"/>
        </w:rPr>
      </w:pPr>
    </w:p>
    <w:p w14:paraId="3322148F" w14:textId="0B040F8A" w:rsidR="00D3428A" w:rsidRDefault="00D3428A" w:rsidP="00FA2935">
      <w:pPr>
        <w:pBdr>
          <w:top w:val="single" w:sz="4" w:space="1" w:color="auto"/>
          <w:left w:val="single" w:sz="4" w:space="4" w:color="auto"/>
          <w:bottom w:val="single" w:sz="4" w:space="1" w:color="auto"/>
          <w:right w:val="single" w:sz="4" w:space="4" w:color="auto"/>
        </w:pBdr>
        <w:tabs>
          <w:tab w:val="left" w:pos="1622"/>
        </w:tabs>
        <w:ind w:leftChars="72" w:left="521" w:hanging="363"/>
        <w:jc w:val="left"/>
        <w:rPr>
          <w:rFonts w:ascii="Arial" w:eastAsia="MS Mincho" w:hAnsi="Arial"/>
          <w:b/>
          <w:bCs/>
          <w:sz w:val="20"/>
          <w:szCs w:val="24"/>
          <w:lang w:val="en-GB" w:eastAsia="en-GB"/>
        </w:rPr>
      </w:pPr>
      <w:r w:rsidRPr="00FF07D9">
        <w:rPr>
          <w:rFonts w:ascii="Arial" w:eastAsia="MS Mincho" w:hAnsi="Arial"/>
          <w:b/>
          <w:bCs/>
          <w:sz w:val="20"/>
          <w:szCs w:val="24"/>
          <w:lang w:val="en-GB" w:eastAsia="en-GB"/>
        </w:rPr>
        <w:t xml:space="preserve">Agreements </w:t>
      </w:r>
      <w:r w:rsidR="00B123D1">
        <w:rPr>
          <w:rFonts w:ascii="Arial" w:eastAsia="MS Mincho" w:hAnsi="Arial"/>
          <w:b/>
          <w:bCs/>
          <w:sz w:val="20"/>
          <w:szCs w:val="24"/>
          <w:lang w:val="en-GB" w:eastAsia="en-GB"/>
        </w:rPr>
        <w:t>from RAN2#128</w:t>
      </w:r>
    </w:p>
    <w:p w14:paraId="17838D92" w14:textId="77777777" w:rsidR="00B123D1" w:rsidRPr="00B123D1" w:rsidRDefault="00B123D1" w:rsidP="00B123D1">
      <w:pPr>
        <w:pBdr>
          <w:top w:val="single" w:sz="4" w:space="1" w:color="auto"/>
          <w:left w:val="single" w:sz="4" w:space="4" w:color="auto"/>
          <w:bottom w:val="single" w:sz="4" w:space="1" w:color="auto"/>
          <w:right w:val="single" w:sz="4" w:space="4" w:color="auto"/>
        </w:pBdr>
        <w:tabs>
          <w:tab w:val="left" w:pos="1622"/>
        </w:tabs>
        <w:ind w:leftChars="72" w:left="521" w:hanging="363"/>
        <w:jc w:val="left"/>
        <w:rPr>
          <w:rFonts w:ascii="Arial" w:eastAsia="MS Mincho" w:hAnsi="Arial"/>
          <w:bCs/>
          <w:sz w:val="20"/>
          <w:szCs w:val="24"/>
          <w:lang w:val="en-GB" w:eastAsia="en-GB"/>
        </w:rPr>
      </w:pPr>
      <w:r w:rsidRPr="00B123D1">
        <w:rPr>
          <w:rFonts w:ascii="Arial" w:eastAsia="MS Mincho" w:hAnsi="Arial"/>
          <w:bCs/>
          <w:sz w:val="20"/>
          <w:szCs w:val="24"/>
          <w:lang w:val="en-GB" w:eastAsia="en-GB"/>
        </w:rPr>
        <w:t xml:space="preserve">1. Focus on the following three radio condition </w:t>
      </w:r>
      <w:proofErr w:type="gramStart"/>
      <w:r w:rsidRPr="00B123D1">
        <w:rPr>
          <w:rFonts w:ascii="Arial" w:eastAsia="MS Mincho" w:hAnsi="Arial"/>
          <w:bCs/>
          <w:sz w:val="20"/>
          <w:szCs w:val="24"/>
          <w:lang w:val="en-GB" w:eastAsia="en-GB"/>
        </w:rPr>
        <w:t>event based</w:t>
      </w:r>
      <w:proofErr w:type="gramEnd"/>
      <w:r w:rsidRPr="00B123D1">
        <w:rPr>
          <w:rFonts w:ascii="Arial" w:eastAsia="MS Mincho" w:hAnsi="Arial"/>
          <w:bCs/>
          <w:sz w:val="20"/>
          <w:szCs w:val="24"/>
          <w:lang w:val="en-GB" w:eastAsia="en-GB"/>
        </w:rPr>
        <w:t xml:space="preserve"> logging</w:t>
      </w:r>
    </w:p>
    <w:p w14:paraId="2CDADA7B" w14:textId="5722F04C" w:rsidR="00B123D1" w:rsidRPr="00B123D1" w:rsidRDefault="00B123D1" w:rsidP="00B123D1">
      <w:pPr>
        <w:pBdr>
          <w:top w:val="single" w:sz="4" w:space="1" w:color="auto"/>
          <w:left w:val="single" w:sz="4" w:space="4" w:color="auto"/>
          <w:bottom w:val="single" w:sz="4" w:space="1" w:color="auto"/>
          <w:right w:val="single" w:sz="4" w:space="4" w:color="auto"/>
        </w:pBdr>
        <w:tabs>
          <w:tab w:val="left" w:pos="1622"/>
        </w:tabs>
        <w:ind w:leftChars="72" w:left="521" w:hanging="363"/>
        <w:jc w:val="left"/>
        <w:rPr>
          <w:rFonts w:ascii="Arial" w:eastAsia="MS Mincho" w:hAnsi="Arial"/>
          <w:bCs/>
          <w:sz w:val="20"/>
          <w:szCs w:val="24"/>
          <w:lang w:val="en-GB" w:eastAsia="en-GB"/>
        </w:rPr>
      </w:pPr>
      <w:r w:rsidRPr="00B123D1">
        <w:rPr>
          <w:rFonts w:ascii="Arial" w:eastAsia="MS Mincho" w:hAnsi="Arial"/>
          <w:bCs/>
          <w:sz w:val="20"/>
          <w:szCs w:val="24"/>
          <w:lang w:val="en-GB" w:eastAsia="en-GB"/>
        </w:rPr>
        <w:tab/>
        <w:t>§ L3 serving cell measurement based (e.g. X1/X2 similar to A1/A2)</w:t>
      </w:r>
    </w:p>
    <w:p w14:paraId="62FC5C40" w14:textId="72696581" w:rsidR="00B123D1" w:rsidRPr="00B123D1" w:rsidRDefault="00B123D1" w:rsidP="00B123D1">
      <w:pPr>
        <w:pBdr>
          <w:top w:val="single" w:sz="4" w:space="1" w:color="auto"/>
          <w:left w:val="single" w:sz="4" w:space="4" w:color="auto"/>
          <w:bottom w:val="single" w:sz="4" w:space="1" w:color="auto"/>
          <w:right w:val="single" w:sz="4" w:space="4" w:color="auto"/>
        </w:pBdr>
        <w:tabs>
          <w:tab w:val="left" w:pos="1622"/>
        </w:tabs>
        <w:ind w:leftChars="72" w:left="521" w:hanging="363"/>
        <w:jc w:val="left"/>
        <w:rPr>
          <w:rFonts w:ascii="Arial" w:eastAsia="MS Mincho" w:hAnsi="Arial"/>
          <w:bCs/>
          <w:sz w:val="20"/>
          <w:szCs w:val="24"/>
          <w:lang w:val="en-GB" w:eastAsia="en-GB"/>
        </w:rPr>
      </w:pPr>
      <w:r w:rsidRPr="00B123D1">
        <w:rPr>
          <w:rFonts w:ascii="Arial" w:eastAsia="MS Mincho" w:hAnsi="Arial"/>
          <w:bCs/>
          <w:sz w:val="20"/>
          <w:szCs w:val="24"/>
          <w:lang w:val="en-GB" w:eastAsia="en-GB"/>
        </w:rPr>
        <w:tab/>
        <w:t>§ Beam based events (e.g. beam becomes top-1 beam and number of measurements is less than configured value)</w:t>
      </w:r>
    </w:p>
    <w:p w14:paraId="066BEC9A" w14:textId="5067F428" w:rsidR="00B123D1" w:rsidRPr="00B123D1" w:rsidRDefault="00B123D1" w:rsidP="00B123D1">
      <w:pPr>
        <w:pBdr>
          <w:top w:val="single" w:sz="4" w:space="1" w:color="auto"/>
          <w:left w:val="single" w:sz="4" w:space="4" w:color="auto"/>
          <w:bottom w:val="single" w:sz="4" w:space="1" w:color="auto"/>
          <w:right w:val="single" w:sz="4" w:space="4" w:color="auto"/>
        </w:pBdr>
        <w:tabs>
          <w:tab w:val="left" w:pos="1622"/>
        </w:tabs>
        <w:ind w:leftChars="72" w:left="521" w:hanging="363"/>
        <w:jc w:val="left"/>
        <w:rPr>
          <w:rFonts w:ascii="Arial" w:eastAsia="MS Mincho" w:hAnsi="Arial"/>
          <w:bCs/>
          <w:sz w:val="20"/>
          <w:szCs w:val="24"/>
          <w:lang w:val="en-GB" w:eastAsia="en-GB"/>
        </w:rPr>
      </w:pPr>
      <w:r w:rsidRPr="00B123D1">
        <w:rPr>
          <w:rFonts w:ascii="Arial" w:eastAsia="MS Mincho" w:hAnsi="Arial"/>
          <w:bCs/>
          <w:sz w:val="20"/>
          <w:szCs w:val="24"/>
          <w:lang w:val="en-GB" w:eastAsia="en-GB"/>
        </w:rPr>
        <w:tab/>
        <w:t xml:space="preserve">§ L1 beam level measurement </w:t>
      </w:r>
    </w:p>
    <w:p w14:paraId="75609241" w14:textId="77777777" w:rsidR="00B123D1" w:rsidRPr="00B123D1" w:rsidRDefault="00B123D1" w:rsidP="00B123D1">
      <w:pPr>
        <w:pBdr>
          <w:top w:val="single" w:sz="4" w:space="1" w:color="auto"/>
          <w:left w:val="single" w:sz="4" w:space="4" w:color="auto"/>
          <w:bottom w:val="single" w:sz="4" w:space="1" w:color="auto"/>
          <w:right w:val="single" w:sz="4" w:space="4" w:color="auto"/>
        </w:pBdr>
        <w:tabs>
          <w:tab w:val="left" w:pos="1622"/>
        </w:tabs>
        <w:ind w:leftChars="72" w:left="521" w:hanging="363"/>
        <w:jc w:val="left"/>
        <w:rPr>
          <w:rFonts w:ascii="Arial" w:eastAsia="MS Mincho" w:hAnsi="Arial"/>
          <w:bCs/>
          <w:sz w:val="20"/>
          <w:szCs w:val="24"/>
          <w:lang w:val="en-GB" w:eastAsia="en-GB"/>
        </w:rPr>
      </w:pPr>
      <w:r w:rsidRPr="00B123D1">
        <w:rPr>
          <w:rFonts w:ascii="Arial" w:eastAsia="MS Mincho" w:hAnsi="Arial"/>
          <w:bCs/>
          <w:sz w:val="20"/>
          <w:szCs w:val="24"/>
          <w:lang w:val="en-GB" w:eastAsia="en-GB"/>
        </w:rPr>
        <w:t xml:space="preserve">2. Measurements on aperiodic CSI resources are not reported for NW sided data collection.   </w:t>
      </w:r>
    </w:p>
    <w:p w14:paraId="14D7BE4D" w14:textId="77777777" w:rsidR="00B123D1" w:rsidRPr="00B123D1" w:rsidRDefault="00B123D1" w:rsidP="00B123D1">
      <w:pPr>
        <w:pBdr>
          <w:top w:val="single" w:sz="4" w:space="1" w:color="auto"/>
          <w:left w:val="single" w:sz="4" w:space="4" w:color="auto"/>
          <w:bottom w:val="single" w:sz="4" w:space="1" w:color="auto"/>
          <w:right w:val="single" w:sz="4" w:space="4" w:color="auto"/>
        </w:pBdr>
        <w:tabs>
          <w:tab w:val="left" w:pos="1622"/>
        </w:tabs>
        <w:ind w:leftChars="72" w:left="521" w:hanging="363"/>
        <w:jc w:val="left"/>
        <w:rPr>
          <w:rFonts w:ascii="Arial" w:eastAsia="MS Mincho" w:hAnsi="Arial"/>
          <w:bCs/>
          <w:sz w:val="20"/>
          <w:szCs w:val="24"/>
          <w:lang w:val="en-GB" w:eastAsia="en-GB"/>
        </w:rPr>
      </w:pPr>
      <w:r w:rsidRPr="00B123D1">
        <w:rPr>
          <w:rFonts w:ascii="Arial" w:eastAsia="MS Mincho" w:hAnsi="Arial"/>
          <w:bCs/>
          <w:sz w:val="20"/>
          <w:szCs w:val="24"/>
          <w:lang w:val="en-GB" w:eastAsia="en-GB"/>
        </w:rPr>
        <w:t xml:space="preserve">3. Data collection is controlled by the network.   The UE will not autonomously stop when low power state is detected.  </w:t>
      </w:r>
    </w:p>
    <w:p w14:paraId="33AC5F06" w14:textId="77777777" w:rsidR="00B123D1" w:rsidRPr="00B123D1" w:rsidRDefault="00B123D1" w:rsidP="00B123D1">
      <w:pPr>
        <w:pBdr>
          <w:top w:val="single" w:sz="4" w:space="1" w:color="auto"/>
          <w:left w:val="single" w:sz="4" w:space="4" w:color="auto"/>
          <w:bottom w:val="single" w:sz="4" w:space="1" w:color="auto"/>
          <w:right w:val="single" w:sz="4" w:space="4" w:color="auto"/>
        </w:pBdr>
        <w:tabs>
          <w:tab w:val="left" w:pos="1622"/>
        </w:tabs>
        <w:ind w:leftChars="72" w:left="521" w:hanging="363"/>
        <w:jc w:val="left"/>
        <w:rPr>
          <w:rFonts w:ascii="Arial" w:eastAsia="MS Mincho" w:hAnsi="Arial"/>
          <w:bCs/>
          <w:sz w:val="20"/>
          <w:szCs w:val="24"/>
          <w:lang w:val="en-GB" w:eastAsia="en-GB"/>
        </w:rPr>
      </w:pPr>
      <w:r w:rsidRPr="00B123D1">
        <w:rPr>
          <w:rFonts w:ascii="Arial" w:eastAsia="MS Mincho" w:hAnsi="Arial"/>
          <w:bCs/>
          <w:sz w:val="20"/>
          <w:szCs w:val="24"/>
          <w:lang w:val="en-GB" w:eastAsia="en-GB"/>
        </w:rPr>
        <w:t xml:space="preserve">4. The UE reports to the network when the power state is low.  We will not specify how the UE determines low power state.   The network should de-configure the data collection (this can be captured in stage 2).   </w:t>
      </w:r>
    </w:p>
    <w:p w14:paraId="76C634DB" w14:textId="77777777" w:rsidR="00B123D1" w:rsidRPr="00B123D1" w:rsidRDefault="00B123D1" w:rsidP="00B123D1">
      <w:pPr>
        <w:pBdr>
          <w:top w:val="single" w:sz="4" w:space="1" w:color="auto"/>
          <w:left w:val="single" w:sz="4" w:space="4" w:color="auto"/>
          <w:bottom w:val="single" w:sz="4" w:space="1" w:color="auto"/>
          <w:right w:val="single" w:sz="4" w:space="4" w:color="auto"/>
        </w:pBdr>
        <w:tabs>
          <w:tab w:val="left" w:pos="1622"/>
        </w:tabs>
        <w:ind w:leftChars="72" w:left="521" w:hanging="363"/>
        <w:jc w:val="left"/>
        <w:rPr>
          <w:rFonts w:ascii="Arial" w:eastAsia="MS Mincho" w:hAnsi="Arial"/>
          <w:bCs/>
          <w:sz w:val="20"/>
          <w:szCs w:val="24"/>
          <w:lang w:val="en-GB" w:eastAsia="en-GB"/>
        </w:rPr>
      </w:pPr>
      <w:r w:rsidRPr="00B123D1">
        <w:rPr>
          <w:rFonts w:ascii="Arial" w:eastAsia="MS Mincho" w:hAnsi="Arial"/>
          <w:bCs/>
          <w:sz w:val="20"/>
          <w:szCs w:val="24"/>
          <w:lang w:val="en-GB" w:eastAsia="en-GB"/>
        </w:rPr>
        <w:t xml:space="preserve">5. The UE reports to the network when buffer is or may become full.  FFS when it reports (before and/or after).   </w:t>
      </w:r>
    </w:p>
    <w:p w14:paraId="2CE6A0EF" w14:textId="77777777" w:rsidR="00B123D1" w:rsidRPr="00B123D1" w:rsidRDefault="00B123D1" w:rsidP="00B123D1">
      <w:pPr>
        <w:pBdr>
          <w:top w:val="single" w:sz="4" w:space="1" w:color="auto"/>
          <w:left w:val="single" w:sz="4" w:space="4" w:color="auto"/>
          <w:bottom w:val="single" w:sz="4" w:space="1" w:color="auto"/>
          <w:right w:val="single" w:sz="4" w:space="4" w:color="auto"/>
        </w:pBdr>
        <w:tabs>
          <w:tab w:val="left" w:pos="1622"/>
        </w:tabs>
        <w:ind w:leftChars="72" w:left="521" w:hanging="363"/>
        <w:jc w:val="left"/>
        <w:rPr>
          <w:rFonts w:ascii="Arial" w:eastAsia="MS Mincho" w:hAnsi="Arial"/>
          <w:bCs/>
          <w:sz w:val="20"/>
          <w:szCs w:val="24"/>
          <w:lang w:val="en-GB" w:eastAsia="en-GB"/>
        </w:rPr>
      </w:pPr>
      <w:r w:rsidRPr="00B123D1">
        <w:rPr>
          <w:rFonts w:ascii="Arial" w:eastAsia="MS Mincho" w:hAnsi="Arial"/>
          <w:bCs/>
          <w:sz w:val="20"/>
          <w:szCs w:val="24"/>
          <w:lang w:val="en-GB" w:eastAsia="en-GB"/>
        </w:rPr>
        <w:t>6. The UE can report the reason for triggering of indication for the status (e.g. low power state, low memory).  FFS how this is signalled and if the reporting can be part of availability indication.</w:t>
      </w:r>
    </w:p>
    <w:p w14:paraId="6C5C2291" w14:textId="51064590" w:rsidR="00B123D1" w:rsidRDefault="00B123D1" w:rsidP="00B123D1">
      <w:pPr>
        <w:pBdr>
          <w:top w:val="single" w:sz="4" w:space="1" w:color="auto"/>
          <w:left w:val="single" w:sz="4" w:space="4" w:color="auto"/>
          <w:bottom w:val="single" w:sz="4" w:space="1" w:color="auto"/>
          <w:right w:val="single" w:sz="4" w:space="4" w:color="auto"/>
        </w:pBdr>
        <w:tabs>
          <w:tab w:val="left" w:pos="1622"/>
        </w:tabs>
        <w:ind w:leftChars="72" w:left="521" w:hanging="363"/>
        <w:jc w:val="left"/>
        <w:rPr>
          <w:rFonts w:ascii="Arial" w:eastAsia="MS Mincho" w:hAnsi="Arial"/>
          <w:bCs/>
          <w:sz w:val="20"/>
          <w:szCs w:val="24"/>
          <w:lang w:val="en-GB" w:eastAsia="en-GB"/>
        </w:rPr>
      </w:pPr>
      <w:r w:rsidRPr="00B123D1">
        <w:rPr>
          <w:rFonts w:ascii="Arial" w:eastAsia="MS Mincho" w:hAnsi="Arial"/>
          <w:bCs/>
          <w:sz w:val="20"/>
          <w:szCs w:val="24"/>
          <w:lang w:val="en-GB" w:eastAsia="en-GB"/>
        </w:rPr>
        <w:t>7. Duration is not supported</w:t>
      </w:r>
    </w:p>
    <w:p w14:paraId="78A78B96" w14:textId="4EA2F75F" w:rsidR="00413A34" w:rsidRDefault="00413A34" w:rsidP="00B123D1">
      <w:pPr>
        <w:pBdr>
          <w:top w:val="single" w:sz="4" w:space="1" w:color="auto"/>
          <w:left w:val="single" w:sz="4" w:space="4" w:color="auto"/>
          <w:bottom w:val="single" w:sz="4" w:space="1" w:color="auto"/>
          <w:right w:val="single" w:sz="4" w:space="4" w:color="auto"/>
        </w:pBdr>
        <w:tabs>
          <w:tab w:val="left" w:pos="1622"/>
        </w:tabs>
        <w:ind w:leftChars="72" w:left="521" w:hanging="363"/>
        <w:jc w:val="left"/>
        <w:rPr>
          <w:rFonts w:ascii="Arial" w:eastAsia="MS Mincho" w:hAnsi="Arial"/>
          <w:bCs/>
          <w:sz w:val="20"/>
          <w:szCs w:val="24"/>
          <w:lang w:val="en-GB" w:eastAsia="en-GB"/>
        </w:rPr>
      </w:pPr>
    </w:p>
    <w:p w14:paraId="516A3105" w14:textId="77777777" w:rsidR="00413A34" w:rsidRPr="00E32B96" w:rsidRDefault="00413A34" w:rsidP="00413A34">
      <w:pPr>
        <w:pStyle w:val="Doc-text2"/>
        <w:pBdr>
          <w:top w:val="single" w:sz="4" w:space="1" w:color="auto"/>
          <w:left w:val="single" w:sz="4" w:space="4" w:color="auto"/>
          <w:bottom w:val="single" w:sz="4" w:space="1" w:color="auto"/>
          <w:right w:val="single" w:sz="4" w:space="4" w:color="auto"/>
        </w:pBdr>
        <w:ind w:leftChars="72" w:left="521"/>
        <w:rPr>
          <w:b/>
        </w:rPr>
      </w:pPr>
      <w:r w:rsidRPr="00E32B96">
        <w:rPr>
          <w:b/>
        </w:rPr>
        <w:t>Agreements from RAN2#12</w:t>
      </w:r>
      <w:r>
        <w:rPr>
          <w:b/>
        </w:rPr>
        <w:t>9</w:t>
      </w:r>
    </w:p>
    <w:p w14:paraId="71E775CA" w14:textId="77777777" w:rsidR="00413A34" w:rsidRDefault="00413A34" w:rsidP="00413A34">
      <w:pPr>
        <w:pStyle w:val="Doc-text2"/>
        <w:pBdr>
          <w:top w:val="single" w:sz="4" w:space="1" w:color="auto"/>
          <w:left w:val="single" w:sz="4" w:space="4" w:color="auto"/>
          <w:bottom w:val="single" w:sz="4" w:space="1" w:color="auto"/>
          <w:right w:val="single" w:sz="4" w:space="4" w:color="auto"/>
        </w:pBdr>
        <w:ind w:leftChars="72" w:left="521"/>
      </w:pPr>
      <w:r>
        <w:lastRenderedPageBreak/>
        <w:tab/>
        <w:t>1. Support the use of L3 measurement event triggered (i.e. L3 serving cell measurements becoming worse/better than a threshold for TTT) to determine whether the UE performs logging or not.  L1 measurement event triggered will not be supported.    FFS what to log</w:t>
      </w:r>
    </w:p>
    <w:p w14:paraId="579EB294" w14:textId="77777777" w:rsidR="00413A34" w:rsidRDefault="00413A34" w:rsidP="00413A34">
      <w:pPr>
        <w:pStyle w:val="Doc-text2"/>
        <w:pBdr>
          <w:top w:val="single" w:sz="4" w:space="1" w:color="auto"/>
          <w:left w:val="single" w:sz="4" w:space="4" w:color="auto"/>
          <w:bottom w:val="single" w:sz="4" w:space="1" w:color="auto"/>
          <w:right w:val="single" w:sz="4" w:space="4" w:color="auto"/>
        </w:pBdr>
        <w:ind w:leftChars="72" w:left="521"/>
      </w:pPr>
      <w:r>
        <w:tab/>
        <w:t>2. Low power bit indication is supported</w:t>
      </w:r>
    </w:p>
    <w:p w14:paraId="7E35BCB1" w14:textId="77777777" w:rsidR="00413A34" w:rsidRDefault="00413A34" w:rsidP="00413A34">
      <w:pPr>
        <w:pStyle w:val="Doc-text2"/>
        <w:pBdr>
          <w:top w:val="single" w:sz="4" w:space="1" w:color="auto"/>
          <w:left w:val="single" w:sz="4" w:space="4" w:color="auto"/>
          <w:bottom w:val="single" w:sz="4" w:space="1" w:color="auto"/>
          <w:right w:val="single" w:sz="4" w:space="4" w:color="auto"/>
        </w:pBdr>
        <w:ind w:leftChars="72" w:left="521"/>
      </w:pPr>
      <w:r>
        <w:tab/>
        <w:t>3. Data availability indication is supported.  FFS when this would be triggered</w:t>
      </w:r>
    </w:p>
    <w:p w14:paraId="6E94C5D6" w14:textId="77777777" w:rsidR="00413A34" w:rsidRDefault="00413A34" w:rsidP="00413A34">
      <w:pPr>
        <w:pStyle w:val="Doc-text2"/>
        <w:pBdr>
          <w:top w:val="single" w:sz="4" w:space="1" w:color="auto"/>
          <w:left w:val="single" w:sz="4" w:space="4" w:color="auto"/>
          <w:bottom w:val="single" w:sz="4" w:space="1" w:color="auto"/>
          <w:right w:val="single" w:sz="4" w:space="4" w:color="auto"/>
        </w:pBdr>
        <w:ind w:leftChars="72" w:left="521"/>
      </w:pPr>
      <w:r>
        <w:tab/>
        <w:t xml:space="preserve">4. As baseline, the </w:t>
      </w:r>
      <w:proofErr w:type="spellStart"/>
      <w:r>
        <w:t>UEInformationResponse</w:t>
      </w:r>
      <w:proofErr w:type="spellEnd"/>
      <w:r>
        <w:t xml:space="preserve"> contains one or more logged measurement entries in chronological order (i.e. starting from the oldest measurement entries stored in the UE memory), and an availability indication if there are further data available for transmission. Same principles as for logged MDT.</w:t>
      </w:r>
    </w:p>
    <w:p w14:paraId="5C76A68A" w14:textId="77777777" w:rsidR="00413A34" w:rsidRDefault="00413A34" w:rsidP="00413A34">
      <w:pPr>
        <w:pStyle w:val="Doc-text2"/>
        <w:pBdr>
          <w:top w:val="single" w:sz="4" w:space="1" w:color="auto"/>
          <w:left w:val="single" w:sz="4" w:space="4" w:color="auto"/>
          <w:bottom w:val="single" w:sz="4" w:space="1" w:color="auto"/>
          <w:right w:val="single" w:sz="4" w:space="4" w:color="auto"/>
        </w:pBdr>
        <w:ind w:leftChars="72" w:left="521"/>
      </w:pPr>
      <w:r>
        <w:tab/>
        <w:t xml:space="preserve">5. UE retains logged data during handover (HO).  </w:t>
      </w:r>
      <w:r w:rsidRPr="008C0D20">
        <w:t xml:space="preserve">FFS if there </w:t>
      </w:r>
      <w:proofErr w:type="gramStart"/>
      <w:r w:rsidRPr="008C0D20">
        <w:t>is</w:t>
      </w:r>
      <w:proofErr w:type="gramEnd"/>
      <w:r w:rsidRPr="008C0D20">
        <w:t xml:space="preserve"> scenarios where the UE needs to release the data and how does the UE know and if control from network is needed</w:t>
      </w:r>
    </w:p>
    <w:p w14:paraId="4EDFE974" w14:textId="77777777" w:rsidR="00413A34" w:rsidRDefault="00413A34" w:rsidP="00413A34">
      <w:pPr>
        <w:pStyle w:val="Doc-text2"/>
        <w:pBdr>
          <w:top w:val="single" w:sz="4" w:space="1" w:color="auto"/>
          <w:left w:val="single" w:sz="4" w:space="4" w:color="auto"/>
          <w:bottom w:val="single" w:sz="4" w:space="1" w:color="auto"/>
          <w:right w:val="single" w:sz="4" w:space="4" w:color="auto"/>
        </w:pBdr>
        <w:ind w:leftChars="72" w:left="521"/>
      </w:pPr>
      <w:r>
        <w:tab/>
        <w:t>6. UE indicates availability of logged data during handover (i.e., within the RRCReconfigurationComplete message) (if data is retained in the UE).</w:t>
      </w:r>
    </w:p>
    <w:p w14:paraId="5CF8D758" w14:textId="4EDBEC84" w:rsidR="00413A34" w:rsidRDefault="00413A34" w:rsidP="00413A34">
      <w:pPr>
        <w:pBdr>
          <w:top w:val="single" w:sz="4" w:space="1" w:color="auto"/>
          <w:left w:val="single" w:sz="4" w:space="4" w:color="auto"/>
          <w:bottom w:val="single" w:sz="4" w:space="1" w:color="auto"/>
          <w:right w:val="single" w:sz="4" w:space="4" w:color="auto"/>
        </w:pBdr>
        <w:tabs>
          <w:tab w:val="left" w:pos="1622"/>
        </w:tabs>
        <w:ind w:leftChars="72" w:left="521" w:hanging="363"/>
        <w:jc w:val="left"/>
      </w:pPr>
      <w:r>
        <w:tab/>
      </w:r>
      <w:r w:rsidRPr="008C0D20">
        <w:t>7. FFS how to handle idle/inactive and RLF cases and whether we have a unified</w:t>
      </w:r>
      <w:r>
        <w:t>.</w:t>
      </w:r>
    </w:p>
    <w:p w14:paraId="01298E99" w14:textId="77777777" w:rsidR="00816AE1" w:rsidRPr="00E32B96" w:rsidRDefault="00816AE1" w:rsidP="00816AE1">
      <w:pPr>
        <w:pStyle w:val="Doc-text2"/>
        <w:pBdr>
          <w:top w:val="single" w:sz="4" w:space="1" w:color="auto"/>
          <w:left w:val="single" w:sz="4" w:space="4" w:color="auto"/>
          <w:bottom w:val="single" w:sz="4" w:space="1" w:color="auto"/>
          <w:right w:val="single" w:sz="4" w:space="4" w:color="auto"/>
        </w:pBdr>
        <w:ind w:leftChars="72" w:left="521"/>
        <w:rPr>
          <w:b/>
        </w:rPr>
      </w:pPr>
      <w:r w:rsidRPr="00E32B96">
        <w:rPr>
          <w:b/>
        </w:rPr>
        <w:t>Agreements from RAN2#12</w:t>
      </w:r>
      <w:r>
        <w:rPr>
          <w:b/>
        </w:rPr>
        <w:t>9bis</w:t>
      </w:r>
    </w:p>
    <w:p w14:paraId="325035DC" w14:textId="77777777" w:rsidR="00816AE1" w:rsidRDefault="00816AE1" w:rsidP="00816AE1">
      <w:pPr>
        <w:pStyle w:val="Doc-text2"/>
        <w:numPr>
          <w:ilvl w:val="0"/>
          <w:numId w:val="11"/>
        </w:numPr>
        <w:pBdr>
          <w:top w:val="single" w:sz="4" w:space="1" w:color="auto"/>
          <w:left w:val="single" w:sz="4" w:space="4" w:color="auto"/>
          <w:bottom w:val="single" w:sz="4" w:space="1" w:color="auto"/>
          <w:right w:val="single" w:sz="4" w:space="4" w:color="auto"/>
        </w:pBdr>
      </w:pPr>
      <w:r>
        <w:t>RAN2 assumes that for OAM centric, only adopt management based immediate MDT for NW-side data collection</w:t>
      </w:r>
    </w:p>
    <w:p w14:paraId="4A2F0E31" w14:textId="77777777" w:rsidR="00816AE1" w:rsidRDefault="00816AE1" w:rsidP="00816AE1">
      <w:pPr>
        <w:pStyle w:val="Doc-text2"/>
        <w:numPr>
          <w:ilvl w:val="0"/>
          <w:numId w:val="11"/>
        </w:numPr>
        <w:pBdr>
          <w:top w:val="single" w:sz="4" w:space="1" w:color="auto"/>
          <w:left w:val="single" w:sz="4" w:space="4" w:color="auto"/>
          <w:bottom w:val="single" w:sz="4" w:space="1" w:color="auto"/>
          <w:right w:val="single" w:sz="4" w:space="4" w:color="auto"/>
        </w:pBdr>
      </w:pPr>
      <w:r>
        <w:t>For NR-DC, the configuration and reporting of NW sided data collection can only be via MN</w:t>
      </w:r>
    </w:p>
    <w:p w14:paraId="0A4047E8" w14:textId="77777777" w:rsidR="00816AE1" w:rsidRDefault="00816AE1" w:rsidP="00816AE1">
      <w:pPr>
        <w:pStyle w:val="Doc-text2"/>
        <w:pBdr>
          <w:top w:val="single" w:sz="4" w:space="1" w:color="auto"/>
          <w:left w:val="single" w:sz="4" w:space="4" w:color="auto"/>
          <w:bottom w:val="single" w:sz="4" w:space="1" w:color="auto"/>
          <w:right w:val="single" w:sz="4" w:space="4" w:color="auto"/>
        </w:pBdr>
        <w:ind w:leftChars="72" w:left="521"/>
      </w:pPr>
      <w:r>
        <w:t> </w:t>
      </w:r>
    </w:p>
    <w:p w14:paraId="5F133FD5" w14:textId="77777777" w:rsidR="00816AE1" w:rsidRDefault="00816AE1" w:rsidP="00816AE1">
      <w:pPr>
        <w:pStyle w:val="Doc-text2"/>
        <w:pBdr>
          <w:top w:val="single" w:sz="4" w:space="1" w:color="auto"/>
          <w:left w:val="single" w:sz="4" w:space="4" w:color="auto"/>
          <w:bottom w:val="single" w:sz="4" w:space="1" w:color="auto"/>
          <w:right w:val="single" w:sz="4" w:space="4" w:color="auto"/>
        </w:pBdr>
        <w:ind w:leftChars="72" w:left="521"/>
      </w:pPr>
      <w:r>
        <w:t xml:space="preserve">Agreements on Idle/inactive and HO </w:t>
      </w:r>
    </w:p>
    <w:p w14:paraId="0084C332" w14:textId="77777777" w:rsidR="00816AE1" w:rsidRDefault="00816AE1" w:rsidP="00816AE1">
      <w:pPr>
        <w:pStyle w:val="Doc-text2"/>
        <w:numPr>
          <w:ilvl w:val="0"/>
          <w:numId w:val="12"/>
        </w:numPr>
        <w:pBdr>
          <w:top w:val="single" w:sz="4" w:space="1" w:color="auto"/>
          <w:left w:val="single" w:sz="4" w:space="4" w:color="auto"/>
          <w:bottom w:val="single" w:sz="4" w:space="1" w:color="auto"/>
          <w:right w:val="single" w:sz="4" w:space="4" w:color="auto"/>
        </w:pBdr>
      </w:pPr>
      <w:r>
        <w:t xml:space="preserve">Introduce 1-bit indication on whether to release or retain un-retrieved data in </w:t>
      </w:r>
      <w:proofErr w:type="spellStart"/>
      <w:r>
        <w:t>RRCReconfiguration</w:t>
      </w:r>
      <w:proofErr w:type="spellEnd"/>
      <w:r>
        <w:t xml:space="preserve"> during/before HO.  Source </w:t>
      </w:r>
      <w:proofErr w:type="spellStart"/>
      <w:r>
        <w:t>gNB</w:t>
      </w:r>
      <w:proofErr w:type="spellEnd"/>
      <w:r>
        <w:t xml:space="preserve"> decides whether the data should be kept. The indication is provided in </w:t>
      </w:r>
      <w:proofErr w:type="spellStart"/>
      <w:r>
        <w:t>RRCReconfiguration</w:t>
      </w:r>
      <w:proofErr w:type="spellEnd"/>
      <w:r>
        <w:t xml:space="preserve"> (i.e. not in RRC Reconfiguration from target cell). </w:t>
      </w:r>
      <w:r w:rsidRPr="0030754B">
        <w:rPr>
          <w:highlight w:val="yellow"/>
        </w:rPr>
        <w:t xml:space="preserve">FFS </w:t>
      </w:r>
      <w:proofErr w:type="spellStart"/>
      <w:r w:rsidRPr="0030754B">
        <w:rPr>
          <w:highlight w:val="yellow"/>
        </w:rPr>
        <w:t>signaling</w:t>
      </w:r>
      <w:proofErr w:type="spellEnd"/>
      <w:r w:rsidRPr="0030754B">
        <w:rPr>
          <w:highlight w:val="yellow"/>
        </w:rPr>
        <w:t xml:space="preserve"> details.</w:t>
      </w:r>
      <w:r>
        <w:t xml:space="preserve">  </w:t>
      </w:r>
    </w:p>
    <w:p w14:paraId="00410F76" w14:textId="77777777" w:rsidR="00816AE1" w:rsidRDefault="00816AE1" w:rsidP="00816AE1">
      <w:pPr>
        <w:pStyle w:val="Doc-text2"/>
        <w:numPr>
          <w:ilvl w:val="0"/>
          <w:numId w:val="12"/>
        </w:numPr>
        <w:pBdr>
          <w:top w:val="single" w:sz="4" w:space="1" w:color="auto"/>
          <w:left w:val="single" w:sz="4" w:space="4" w:color="auto"/>
          <w:bottom w:val="single" w:sz="4" w:space="1" w:color="auto"/>
          <w:right w:val="single" w:sz="4" w:space="4" w:color="auto"/>
        </w:pBdr>
      </w:pPr>
      <w:r>
        <w:t>Upon going to RRC_IDLE, RLF, or RRC_INACTIVE, UE discards any logged data</w:t>
      </w:r>
    </w:p>
    <w:p w14:paraId="5AFAE17B" w14:textId="77777777" w:rsidR="00816AE1" w:rsidRDefault="00816AE1" w:rsidP="00816AE1">
      <w:pPr>
        <w:pStyle w:val="Doc-text2"/>
        <w:pBdr>
          <w:top w:val="single" w:sz="4" w:space="1" w:color="auto"/>
          <w:left w:val="single" w:sz="4" w:space="4" w:color="auto"/>
          <w:bottom w:val="single" w:sz="4" w:space="1" w:color="auto"/>
          <w:right w:val="single" w:sz="4" w:space="4" w:color="auto"/>
        </w:pBdr>
        <w:ind w:leftChars="72" w:left="521"/>
      </w:pPr>
      <w:r>
        <w:t> </w:t>
      </w:r>
    </w:p>
    <w:p w14:paraId="65A91930" w14:textId="77777777" w:rsidR="00816AE1" w:rsidRDefault="00816AE1" w:rsidP="00816AE1">
      <w:pPr>
        <w:pStyle w:val="Doc-text2"/>
        <w:pBdr>
          <w:top w:val="single" w:sz="4" w:space="1" w:color="auto"/>
          <w:left w:val="single" w:sz="4" w:space="4" w:color="auto"/>
          <w:bottom w:val="single" w:sz="4" w:space="1" w:color="auto"/>
          <w:right w:val="single" w:sz="4" w:space="4" w:color="auto"/>
        </w:pBdr>
        <w:ind w:leftChars="72" w:left="521"/>
      </w:pPr>
      <w:r>
        <w:t>Agreements on availability indication</w:t>
      </w:r>
    </w:p>
    <w:p w14:paraId="2338314A" w14:textId="77777777" w:rsidR="00816AE1" w:rsidRDefault="00816AE1" w:rsidP="00816AE1">
      <w:pPr>
        <w:pStyle w:val="Doc-text2"/>
        <w:numPr>
          <w:ilvl w:val="0"/>
          <w:numId w:val="13"/>
        </w:numPr>
        <w:pBdr>
          <w:top w:val="single" w:sz="4" w:space="1" w:color="auto"/>
          <w:left w:val="single" w:sz="4" w:space="4" w:color="auto"/>
          <w:bottom w:val="single" w:sz="4" w:space="1" w:color="auto"/>
          <w:right w:val="single" w:sz="4" w:space="4" w:color="auto"/>
        </w:pBdr>
      </w:pPr>
      <w:r>
        <w:t>Availability indication can be triggered due to:</w:t>
      </w:r>
    </w:p>
    <w:p w14:paraId="3DC7981C" w14:textId="77777777" w:rsidR="00816AE1" w:rsidRDefault="00816AE1" w:rsidP="00816AE1">
      <w:pPr>
        <w:pStyle w:val="Doc-text2"/>
        <w:pBdr>
          <w:top w:val="single" w:sz="4" w:space="1" w:color="auto"/>
          <w:left w:val="single" w:sz="4" w:space="4" w:color="auto"/>
          <w:bottom w:val="single" w:sz="4" w:space="1" w:color="auto"/>
          <w:right w:val="single" w:sz="4" w:space="4" w:color="auto"/>
        </w:pBdr>
        <w:ind w:leftChars="72" w:left="521"/>
      </w:pPr>
      <w:r>
        <w:t xml:space="preserve">        o Full buffer being reached (if configured)</w:t>
      </w:r>
    </w:p>
    <w:p w14:paraId="2D2334CD" w14:textId="77777777" w:rsidR="00816AE1" w:rsidRDefault="00816AE1" w:rsidP="00816AE1">
      <w:pPr>
        <w:pStyle w:val="Doc-text2"/>
        <w:pBdr>
          <w:top w:val="single" w:sz="4" w:space="1" w:color="auto"/>
          <w:left w:val="single" w:sz="4" w:space="4" w:color="auto"/>
          <w:bottom w:val="single" w:sz="4" w:space="1" w:color="auto"/>
          <w:right w:val="single" w:sz="4" w:space="4" w:color="auto"/>
        </w:pBdr>
        <w:ind w:leftChars="72" w:left="521"/>
      </w:pPr>
      <w:r>
        <w:t xml:space="preserve">        o Buffer threshold being reached (if configured). </w:t>
      </w:r>
    </w:p>
    <w:p w14:paraId="3AAD7304" w14:textId="77777777" w:rsidR="00816AE1" w:rsidRDefault="00816AE1" w:rsidP="00816AE1">
      <w:pPr>
        <w:pStyle w:val="Doc-text2"/>
        <w:pBdr>
          <w:top w:val="single" w:sz="4" w:space="1" w:color="auto"/>
          <w:left w:val="single" w:sz="4" w:space="4" w:color="auto"/>
          <w:bottom w:val="single" w:sz="4" w:space="1" w:color="auto"/>
          <w:right w:val="single" w:sz="4" w:space="4" w:color="auto"/>
        </w:pBdr>
        <w:ind w:leftChars="72" w:left="521"/>
      </w:pPr>
      <w:r>
        <w:t xml:space="preserve">        o Low power (if configured)</w:t>
      </w:r>
    </w:p>
    <w:p w14:paraId="2B22326D" w14:textId="77777777" w:rsidR="00816AE1" w:rsidRDefault="00816AE1" w:rsidP="00816AE1">
      <w:pPr>
        <w:pStyle w:val="Doc-text2"/>
        <w:numPr>
          <w:ilvl w:val="0"/>
          <w:numId w:val="13"/>
        </w:numPr>
        <w:pBdr>
          <w:top w:val="single" w:sz="4" w:space="1" w:color="auto"/>
          <w:left w:val="single" w:sz="4" w:space="4" w:color="auto"/>
          <w:bottom w:val="single" w:sz="4" w:space="1" w:color="auto"/>
          <w:right w:val="single" w:sz="4" w:space="4" w:color="auto"/>
        </w:pBdr>
      </w:pPr>
      <w:r>
        <w:t>The UE send a UAI that indicates:</w:t>
      </w:r>
    </w:p>
    <w:p w14:paraId="59F54E7F" w14:textId="77777777" w:rsidR="00816AE1" w:rsidRDefault="00816AE1" w:rsidP="00816AE1">
      <w:pPr>
        <w:pStyle w:val="Doc-text2"/>
        <w:pBdr>
          <w:top w:val="single" w:sz="4" w:space="1" w:color="auto"/>
          <w:left w:val="single" w:sz="4" w:space="4" w:color="auto"/>
          <w:bottom w:val="single" w:sz="4" w:space="1" w:color="auto"/>
          <w:right w:val="single" w:sz="4" w:space="4" w:color="auto"/>
        </w:pBdr>
        <w:ind w:leftChars="72" w:left="521"/>
      </w:pPr>
      <w:r>
        <w:t xml:space="preserve">        o Data is available</w:t>
      </w:r>
    </w:p>
    <w:p w14:paraId="32D1423E" w14:textId="77777777" w:rsidR="00816AE1" w:rsidRDefault="00816AE1" w:rsidP="00816AE1">
      <w:pPr>
        <w:pStyle w:val="Doc-text2"/>
        <w:pBdr>
          <w:top w:val="single" w:sz="4" w:space="1" w:color="auto"/>
          <w:left w:val="single" w:sz="4" w:space="4" w:color="auto"/>
          <w:bottom w:val="single" w:sz="4" w:space="1" w:color="auto"/>
          <w:right w:val="single" w:sz="4" w:space="4" w:color="auto"/>
        </w:pBdr>
        <w:ind w:leftChars="72" w:left="521"/>
      </w:pPr>
      <w:r>
        <w:t xml:space="preserve">        o Reason for trigger (full buffer, threshold)</w:t>
      </w:r>
    </w:p>
    <w:p w14:paraId="20E711C7" w14:textId="77777777" w:rsidR="00816AE1" w:rsidRDefault="00816AE1" w:rsidP="00816AE1">
      <w:pPr>
        <w:pStyle w:val="Doc-text2"/>
        <w:pBdr>
          <w:top w:val="single" w:sz="4" w:space="1" w:color="auto"/>
          <w:left w:val="single" w:sz="4" w:space="4" w:color="auto"/>
          <w:bottom w:val="single" w:sz="4" w:space="1" w:color="auto"/>
          <w:right w:val="single" w:sz="4" w:space="4" w:color="auto"/>
        </w:pBdr>
        <w:ind w:leftChars="72" w:left="521"/>
      </w:pPr>
      <w:r>
        <w:t xml:space="preserve">        o Low power indication </w:t>
      </w:r>
    </w:p>
    <w:p w14:paraId="5BA1BD2F" w14:textId="77777777" w:rsidR="00816AE1" w:rsidRPr="0030754B" w:rsidRDefault="00816AE1" w:rsidP="00816AE1">
      <w:pPr>
        <w:pStyle w:val="Doc-text2"/>
        <w:numPr>
          <w:ilvl w:val="0"/>
          <w:numId w:val="13"/>
        </w:numPr>
        <w:pBdr>
          <w:top w:val="single" w:sz="4" w:space="1" w:color="auto"/>
          <w:left w:val="single" w:sz="4" w:space="4" w:color="auto"/>
          <w:bottom w:val="single" w:sz="4" w:space="1" w:color="auto"/>
          <w:right w:val="single" w:sz="4" w:space="4" w:color="auto"/>
        </w:pBdr>
        <w:rPr>
          <w:highlight w:val="yellow"/>
        </w:rPr>
      </w:pPr>
      <w:r w:rsidRPr="0030754B">
        <w:rPr>
          <w:highlight w:val="yellow"/>
        </w:rPr>
        <w:t>The encoding of the data is available/UAI and the cause value is FFS</w:t>
      </w:r>
    </w:p>
    <w:p w14:paraId="66E38F43" w14:textId="77777777" w:rsidR="00816AE1" w:rsidRDefault="00816AE1" w:rsidP="00816AE1">
      <w:pPr>
        <w:pStyle w:val="Doc-text2"/>
        <w:pBdr>
          <w:top w:val="single" w:sz="4" w:space="1" w:color="auto"/>
          <w:left w:val="single" w:sz="4" w:space="4" w:color="auto"/>
          <w:bottom w:val="single" w:sz="4" w:space="1" w:color="auto"/>
          <w:right w:val="single" w:sz="4" w:space="4" w:color="auto"/>
        </w:pBdr>
        <w:ind w:leftChars="72" w:left="521"/>
      </w:pPr>
      <w:r>
        <w:t>NOTE: it is up to UE Implementation how buffer threshold reached and low power is determined</w:t>
      </w:r>
    </w:p>
    <w:p w14:paraId="42FBD95A" w14:textId="77777777" w:rsidR="00816AE1" w:rsidRDefault="00816AE1" w:rsidP="00816AE1">
      <w:pPr>
        <w:pStyle w:val="Doc-text2"/>
        <w:pBdr>
          <w:top w:val="single" w:sz="4" w:space="1" w:color="auto"/>
          <w:left w:val="single" w:sz="4" w:space="4" w:color="auto"/>
          <w:bottom w:val="single" w:sz="4" w:space="1" w:color="auto"/>
          <w:right w:val="single" w:sz="4" w:space="4" w:color="auto"/>
        </w:pBdr>
        <w:ind w:leftChars="72" w:left="521"/>
      </w:pPr>
      <w:r>
        <w:t> </w:t>
      </w:r>
    </w:p>
    <w:p w14:paraId="52CE2DA2" w14:textId="77777777" w:rsidR="00816AE1" w:rsidRDefault="00816AE1" w:rsidP="00816AE1">
      <w:pPr>
        <w:pStyle w:val="Doc-text2"/>
        <w:pBdr>
          <w:top w:val="single" w:sz="4" w:space="1" w:color="auto"/>
          <w:left w:val="single" w:sz="4" w:space="4" w:color="auto"/>
          <w:bottom w:val="single" w:sz="4" w:space="1" w:color="auto"/>
          <w:right w:val="single" w:sz="4" w:space="4" w:color="auto"/>
        </w:pBdr>
        <w:ind w:leftChars="72" w:left="521"/>
      </w:pPr>
      <w:r>
        <w:t>Agreements on data collection configuration</w:t>
      </w:r>
    </w:p>
    <w:p w14:paraId="4AB974D2" w14:textId="77777777" w:rsidR="00816AE1" w:rsidRDefault="00816AE1" w:rsidP="00816AE1">
      <w:pPr>
        <w:pStyle w:val="Doc-text2"/>
        <w:numPr>
          <w:ilvl w:val="0"/>
          <w:numId w:val="14"/>
        </w:numPr>
        <w:pBdr>
          <w:top w:val="single" w:sz="4" w:space="1" w:color="auto"/>
          <w:left w:val="single" w:sz="4" w:space="4" w:color="auto"/>
          <w:bottom w:val="single" w:sz="4" w:space="1" w:color="auto"/>
          <w:right w:val="single" w:sz="4" w:space="4" w:color="auto"/>
        </w:pBdr>
      </w:pPr>
      <w:r>
        <w:t>The measurement configuration of AI/ML data collection can configure measurements for multiple sets of resources and use cases (e.g. BM, Mobility, etc)</w:t>
      </w:r>
    </w:p>
    <w:p w14:paraId="47C37561" w14:textId="77777777" w:rsidR="00816AE1" w:rsidRDefault="00816AE1" w:rsidP="00816AE1">
      <w:pPr>
        <w:pStyle w:val="Doc-text2"/>
        <w:pBdr>
          <w:top w:val="single" w:sz="4" w:space="1" w:color="auto"/>
          <w:left w:val="single" w:sz="4" w:space="4" w:color="auto"/>
          <w:bottom w:val="single" w:sz="4" w:space="1" w:color="auto"/>
          <w:right w:val="single" w:sz="4" w:space="4" w:color="auto"/>
        </w:pBdr>
        <w:ind w:leftChars="72" w:left="521"/>
      </w:pPr>
      <w:r>
        <w:t>  </w:t>
      </w:r>
    </w:p>
    <w:p w14:paraId="307AE2F4" w14:textId="77777777" w:rsidR="00816AE1" w:rsidRDefault="00816AE1" w:rsidP="00816AE1">
      <w:pPr>
        <w:pStyle w:val="Doc-text2"/>
        <w:pBdr>
          <w:top w:val="single" w:sz="4" w:space="1" w:color="auto"/>
          <w:left w:val="single" w:sz="4" w:space="4" w:color="auto"/>
          <w:bottom w:val="single" w:sz="4" w:space="1" w:color="auto"/>
          <w:right w:val="single" w:sz="4" w:space="4" w:color="auto"/>
        </w:pBdr>
        <w:ind w:leftChars="72" w:left="521"/>
      </w:pPr>
      <w:r>
        <w:t>Agreements</w:t>
      </w:r>
    </w:p>
    <w:p w14:paraId="756186E0" w14:textId="77777777" w:rsidR="00816AE1" w:rsidRPr="003A2F41" w:rsidRDefault="00816AE1" w:rsidP="00816AE1">
      <w:pPr>
        <w:pStyle w:val="Doc-text2"/>
        <w:numPr>
          <w:ilvl w:val="0"/>
          <w:numId w:val="15"/>
        </w:numPr>
        <w:pBdr>
          <w:top w:val="single" w:sz="4" w:space="1" w:color="auto"/>
          <w:left w:val="single" w:sz="4" w:space="4" w:color="auto"/>
          <w:bottom w:val="single" w:sz="4" w:space="1" w:color="auto"/>
          <w:right w:val="single" w:sz="4" w:space="4" w:color="auto"/>
        </w:pBdr>
        <w:ind w:leftChars="72"/>
        <w:rPr>
          <w:highlight w:val="yellow"/>
        </w:rPr>
      </w:pPr>
      <w:r w:rsidRPr="003A2F41">
        <w:rPr>
          <w:highlight w:val="yellow"/>
        </w:rPr>
        <w:t>For temporal domain, the network is made aware whether there is a gap between two consecutive samples. FFS amount of gap and whether this is implicit or explicit</w:t>
      </w:r>
    </w:p>
    <w:p w14:paraId="39803038" w14:textId="77777777" w:rsidR="00816AE1" w:rsidRDefault="00816AE1" w:rsidP="00816AE1">
      <w:pPr>
        <w:pStyle w:val="Doc-text2"/>
        <w:numPr>
          <w:ilvl w:val="0"/>
          <w:numId w:val="15"/>
        </w:numPr>
        <w:pBdr>
          <w:top w:val="single" w:sz="4" w:space="1" w:color="auto"/>
          <w:left w:val="single" w:sz="4" w:space="4" w:color="auto"/>
          <w:bottom w:val="single" w:sz="4" w:space="1" w:color="auto"/>
          <w:right w:val="single" w:sz="4" w:space="4" w:color="auto"/>
        </w:pBdr>
        <w:ind w:leftChars="72"/>
      </w:pPr>
      <w:r>
        <w:t>New SRB can be configured for NW-side data collection (with lower priority)</w:t>
      </w:r>
    </w:p>
    <w:p w14:paraId="47D4F638" w14:textId="77777777" w:rsidR="005A644C" w:rsidRDefault="005A644C" w:rsidP="00AF2D19">
      <w:pPr>
        <w:rPr>
          <w:lang w:eastAsia="zh-CN"/>
        </w:rPr>
      </w:pPr>
    </w:p>
    <w:p w14:paraId="29922447" w14:textId="7EE8E638" w:rsidR="00D82CE1" w:rsidRDefault="00F66ED4" w:rsidP="00AF2D19">
      <w:pPr>
        <w:rPr>
          <w:lang w:eastAsia="zh-CN"/>
        </w:rPr>
      </w:pPr>
      <w:r>
        <w:rPr>
          <w:lang w:eastAsia="zh-CN"/>
        </w:rPr>
        <w:t>This paper</w:t>
      </w:r>
      <w:r w:rsidR="007C1AD4">
        <w:rPr>
          <w:lang w:eastAsia="zh-CN"/>
        </w:rPr>
        <w:t xml:space="preserve"> analyze</w:t>
      </w:r>
      <w:r w:rsidR="009C7C07">
        <w:rPr>
          <w:lang w:eastAsia="zh-CN"/>
        </w:rPr>
        <w:t>s</w:t>
      </w:r>
      <w:r w:rsidR="007C1AD4">
        <w:rPr>
          <w:lang w:eastAsia="zh-CN"/>
        </w:rPr>
        <w:t xml:space="preserve"> the </w:t>
      </w:r>
      <w:r w:rsidR="00F56A69">
        <w:rPr>
          <w:lang w:eastAsia="zh-CN"/>
        </w:rPr>
        <w:t xml:space="preserve">network-sided data collection </w:t>
      </w:r>
      <w:r w:rsidR="009C7C07">
        <w:rPr>
          <w:lang w:eastAsia="zh-CN"/>
        </w:rPr>
        <w:t xml:space="preserve">topic further, with a focus on the </w:t>
      </w:r>
      <w:r w:rsidR="00F56A69">
        <w:rPr>
          <w:lang w:eastAsia="zh-CN"/>
        </w:rPr>
        <w:t>FFS</w:t>
      </w:r>
      <w:r w:rsidR="009C7C07">
        <w:rPr>
          <w:lang w:eastAsia="zh-CN"/>
        </w:rPr>
        <w:t xml:space="preserve"> points mentioned above</w:t>
      </w:r>
      <w:r w:rsidR="00F56A69">
        <w:rPr>
          <w:lang w:eastAsia="zh-CN"/>
        </w:rPr>
        <w:t>.</w:t>
      </w:r>
    </w:p>
    <w:p w14:paraId="6F7F0852" w14:textId="0BD5101E" w:rsidR="00A009D9" w:rsidRPr="004D2DE1" w:rsidRDefault="001B1025" w:rsidP="004D2DE1">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 xml:space="preserve">Discussion </w:t>
      </w:r>
    </w:p>
    <w:p w14:paraId="55AFFEB7" w14:textId="2950C917" w:rsidR="004F62C1" w:rsidRDefault="00177B26" w:rsidP="00B74649">
      <w:pPr>
        <w:pStyle w:val="Heading2"/>
        <w:rPr>
          <w:rFonts w:ascii="Arial" w:eastAsia="Times New Roman" w:hAnsi="Arial"/>
          <w:b w:val="0"/>
          <w:bCs w:val="0"/>
          <w:sz w:val="28"/>
          <w:szCs w:val="20"/>
          <w:lang w:eastAsia="en-GB"/>
        </w:rPr>
      </w:pPr>
      <w:r>
        <w:rPr>
          <w:rFonts w:ascii="Arial" w:eastAsia="Times New Roman" w:hAnsi="Arial"/>
          <w:b w:val="0"/>
          <w:bCs w:val="0"/>
          <w:sz w:val="28"/>
          <w:szCs w:val="20"/>
          <w:lang w:eastAsia="en-GB"/>
        </w:rPr>
        <w:t>Event-</w:t>
      </w:r>
      <w:r w:rsidR="004F62C1" w:rsidRPr="004F62C1">
        <w:rPr>
          <w:rFonts w:ascii="Arial" w:eastAsia="Times New Roman" w:hAnsi="Arial"/>
          <w:b w:val="0"/>
          <w:bCs w:val="0"/>
          <w:sz w:val="28"/>
          <w:szCs w:val="20"/>
          <w:lang w:eastAsia="en-GB"/>
        </w:rPr>
        <w:t>triggered logging details</w:t>
      </w:r>
      <w:r w:rsidR="005F0FDD">
        <w:rPr>
          <w:rFonts w:ascii="Arial" w:eastAsia="Times New Roman" w:hAnsi="Arial"/>
          <w:b w:val="0"/>
          <w:bCs w:val="0"/>
          <w:sz w:val="28"/>
          <w:szCs w:val="20"/>
          <w:lang w:eastAsia="en-GB"/>
        </w:rPr>
        <w:t xml:space="preserve"> [</w:t>
      </w:r>
      <w:r w:rsidR="005F0FDD" w:rsidRPr="005F0FDD">
        <w:rPr>
          <w:rFonts w:ascii="Arial" w:eastAsia="Times New Roman" w:hAnsi="Arial"/>
          <w:b w:val="0"/>
          <w:bCs w:val="0"/>
          <w:sz w:val="28"/>
          <w:szCs w:val="20"/>
          <w:lang w:eastAsia="en-GB"/>
        </w:rPr>
        <w:t>RRC-21</w:t>
      </w:r>
      <w:r w:rsidR="005F0FDD">
        <w:rPr>
          <w:rFonts w:ascii="Arial" w:eastAsia="Times New Roman" w:hAnsi="Arial"/>
          <w:b w:val="0"/>
          <w:bCs w:val="0"/>
          <w:sz w:val="28"/>
          <w:szCs w:val="20"/>
          <w:lang w:eastAsia="en-GB"/>
        </w:rPr>
        <w:t>]</w:t>
      </w:r>
    </w:p>
    <w:p w14:paraId="37EC7082" w14:textId="71C0A345" w:rsidR="004F62C1" w:rsidRDefault="004F62C1" w:rsidP="004F62C1">
      <w:pPr>
        <w:rPr>
          <w:lang w:eastAsia="zh-CN"/>
        </w:rPr>
      </w:pPr>
      <w:r>
        <w:rPr>
          <w:rFonts w:hint="eastAsia"/>
          <w:lang w:eastAsia="zh-CN"/>
        </w:rPr>
        <w:t>I</w:t>
      </w:r>
      <w:r>
        <w:rPr>
          <w:lang w:eastAsia="zh-CN"/>
        </w:rPr>
        <w:t xml:space="preserve">n the last meeting, </w:t>
      </w:r>
      <w:r w:rsidR="00177B26">
        <w:rPr>
          <w:lang w:eastAsia="zh-CN"/>
        </w:rPr>
        <w:t xml:space="preserve">the </w:t>
      </w:r>
      <w:r>
        <w:rPr>
          <w:lang w:eastAsia="zh-CN"/>
        </w:rPr>
        <w:t xml:space="preserve">following agreements </w:t>
      </w:r>
      <w:r w:rsidR="00177B26">
        <w:rPr>
          <w:lang w:eastAsia="zh-CN"/>
        </w:rPr>
        <w:t>were</w:t>
      </w:r>
      <w:r>
        <w:rPr>
          <w:lang w:eastAsia="zh-CN"/>
        </w:rPr>
        <w:t xml:space="preserve"> </w:t>
      </w:r>
      <w:r w:rsidR="00E20D48">
        <w:rPr>
          <w:lang w:eastAsia="zh-CN"/>
        </w:rPr>
        <w:t xml:space="preserve">made </w:t>
      </w:r>
      <w:r>
        <w:rPr>
          <w:lang w:eastAsia="zh-CN"/>
        </w:rPr>
        <w:t xml:space="preserve">for </w:t>
      </w:r>
      <w:r w:rsidR="00177B26">
        <w:rPr>
          <w:lang w:eastAsia="zh-CN"/>
        </w:rPr>
        <w:t>event</w:t>
      </w:r>
      <w:r>
        <w:rPr>
          <w:lang w:eastAsia="zh-CN"/>
        </w:rPr>
        <w:t xml:space="preserve"> triggered logging:</w:t>
      </w:r>
    </w:p>
    <w:tbl>
      <w:tblPr>
        <w:tblStyle w:val="TableGrid"/>
        <w:tblW w:w="0" w:type="auto"/>
        <w:tblLook w:val="04A0" w:firstRow="1" w:lastRow="0" w:firstColumn="1" w:lastColumn="0" w:noHBand="0" w:noVBand="1"/>
      </w:tblPr>
      <w:tblGrid>
        <w:gridCol w:w="9307"/>
      </w:tblGrid>
      <w:tr w:rsidR="004F62C1" w14:paraId="1B2DBF63" w14:textId="77777777" w:rsidTr="004F62C1">
        <w:tc>
          <w:tcPr>
            <w:tcW w:w="9307" w:type="dxa"/>
          </w:tcPr>
          <w:p w14:paraId="7B5230F9" w14:textId="4514076A" w:rsidR="004F62C1" w:rsidRDefault="004F62C1" w:rsidP="004F62C1">
            <w:pPr>
              <w:rPr>
                <w:lang w:eastAsia="zh-CN"/>
              </w:rPr>
            </w:pPr>
            <w:r>
              <w:t xml:space="preserve">1. Support the use of L3 measurement event triggered (i.e. L3 serving cell measurements becoming worse/better than a threshold for TTT) to determine whether the UE performs logging or not.  L1 </w:t>
            </w:r>
            <w:r>
              <w:lastRenderedPageBreak/>
              <w:t>measurement event triggered will not be supported.    FFS what to log</w:t>
            </w:r>
          </w:p>
        </w:tc>
      </w:tr>
    </w:tbl>
    <w:p w14:paraId="43B53A3B" w14:textId="4E25E4B9" w:rsidR="004F62C1" w:rsidRDefault="004F62C1" w:rsidP="004F62C1">
      <w:r>
        <w:rPr>
          <w:lang w:eastAsia="zh-CN"/>
        </w:rPr>
        <w:lastRenderedPageBreak/>
        <w:t xml:space="preserve">As </w:t>
      </w:r>
      <w:r w:rsidR="00177B26">
        <w:rPr>
          <w:lang w:eastAsia="zh-CN"/>
        </w:rPr>
        <w:t>mentioned above</w:t>
      </w:r>
      <w:r>
        <w:rPr>
          <w:lang w:eastAsia="zh-CN"/>
        </w:rPr>
        <w:t xml:space="preserve">, </w:t>
      </w:r>
      <w:r>
        <w:t>L3 serving cell measurements becoming worse/better than a threshold for TT</w:t>
      </w:r>
      <w:r w:rsidR="007F223A">
        <w:t>T</w:t>
      </w:r>
      <w:r w:rsidR="002B69B4">
        <w:t xml:space="preserve"> can be used as the triggering event</w:t>
      </w:r>
      <w:r w:rsidR="00233445">
        <w:t xml:space="preserve"> which corresponds to</w:t>
      </w:r>
      <w:r w:rsidR="002B69B4">
        <w:t xml:space="preserve"> the definition</w:t>
      </w:r>
      <w:r w:rsidR="00233445">
        <w:t>s</w:t>
      </w:r>
      <w:r w:rsidR="002B69B4">
        <w:t xml:space="preserve"> of </w:t>
      </w:r>
      <w:r w:rsidR="00DC1A4E">
        <w:t xml:space="preserve">existing </w:t>
      </w:r>
      <w:r w:rsidR="002B69B4">
        <w:t>event</w:t>
      </w:r>
      <w:r w:rsidR="00233445">
        <w:t>s</w:t>
      </w:r>
      <w:r w:rsidR="002B69B4">
        <w:t xml:space="preserve"> A1 and A2. Thus, RAN2 should </w:t>
      </w:r>
      <w:r w:rsidR="00DC1A4E">
        <w:t xml:space="preserve">confirm </w:t>
      </w:r>
      <w:r w:rsidR="002B69B4">
        <w:t xml:space="preserve">that </w:t>
      </w:r>
      <w:r w:rsidR="00DC1A4E">
        <w:t xml:space="preserve">the definitions of </w:t>
      </w:r>
      <w:r w:rsidR="002B69B4">
        <w:t>events A1 and A2 should be reused</w:t>
      </w:r>
      <w:r w:rsidR="00DC1A4E">
        <w:t xml:space="preserve"> for event triggered logging</w:t>
      </w:r>
      <w:r w:rsidR="002B69B4">
        <w:t>.</w:t>
      </w:r>
    </w:p>
    <w:p w14:paraId="4304F45B" w14:textId="483B2110" w:rsidR="002B69B4" w:rsidRDefault="002B69B4" w:rsidP="004F62C1">
      <w:pPr>
        <w:rPr>
          <w:b/>
          <w:lang w:eastAsia="zh-CN"/>
        </w:rPr>
      </w:pPr>
      <w:r w:rsidRPr="002B69B4">
        <w:rPr>
          <w:rFonts w:hint="eastAsia"/>
          <w:b/>
          <w:lang w:eastAsia="zh-CN"/>
        </w:rPr>
        <w:t>P</w:t>
      </w:r>
      <w:r w:rsidRPr="002B69B4">
        <w:rPr>
          <w:b/>
          <w:lang w:eastAsia="zh-CN"/>
        </w:rPr>
        <w:t xml:space="preserve">roposal </w:t>
      </w:r>
      <w:r w:rsidR="00ED5E70">
        <w:rPr>
          <w:b/>
          <w:lang w:eastAsia="zh-CN"/>
        </w:rPr>
        <w:t>1</w:t>
      </w:r>
      <w:r w:rsidRPr="002B69B4">
        <w:rPr>
          <w:b/>
          <w:lang w:eastAsia="zh-CN"/>
        </w:rPr>
        <w:t xml:space="preserve">: For the </w:t>
      </w:r>
      <w:r w:rsidR="00177B26">
        <w:rPr>
          <w:b/>
          <w:lang w:eastAsia="zh-CN"/>
        </w:rPr>
        <w:t>event-</w:t>
      </w:r>
      <w:r w:rsidRPr="002B69B4">
        <w:rPr>
          <w:b/>
          <w:lang w:eastAsia="zh-CN"/>
        </w:rPr>
        <w:t xml:space="preserve">triggered logging, RAN2 </w:t>
      </w:r>
      <w:r w:rsidR="00177B26">
        <w:rPr>
          <w:b/>
          <w:lang w:eastAsia="zh-CN"/>
        </w:rPr>
        <w:t>confirms</w:t>
      </w:r>
      <w:r w:rsidRPr="002B69B4">
        <w:rPr>
          <w:b/>
          <w:lang w:eastAsia="zh-CN"/>
        </w:rPr>
        <w:t xml:space="preserve"> that </w:t>
      </w:r>
      <w:r w:rsidR="004E3B74">
        <w:rPr>
          <w:b/>
          <w:lang w:eastAsia="zh-CN"/>
        </w:rPr>
        <w:t xml:space="preserve">the </w:t>
      </w:r>
      <w:r w:rsidR="00D94D16">
        <w:rPr>
          <w:b/>
          <w:lang w:eastAsia="zh-CN"/>
        </w:rPr>
        <w:t xml:space="preserve">definitions </w:t>
      </w:r>
      <w:r w:rsidR="004E3B74">
        <w:rPr>
          <w:b/>
          <w:lang w:eastAsia="zh-CN"/>
        </w:rPr>
        <w:t xml:space="preserve">of </w:t>
      </w:r>
      <w:r w:rsidRPr="002B69B4">
        <w:rPr>
          <w:b/>
          <w:lang w:eastAsia="zh-CN"/>
        </w:rPr>
        <w:t xml:space="preserve">events A1 and A2 will be reused. </w:t>
      </w:r>
    </w:p>
    <w:p w14:paraId="705F4AA6" w14:textId="451E619F" w:rsidR="003B26F5" w:rsidRDefault="003B26F5" w:rsidP="004F62C1">
      <w:pPr>
        <w:rPr>
          <w:lang w:eastAsia="zh-CN"/>
        </w:rPr>
      </w:pPr>
      <w:r>
        <w:rPr>
          <w:rFonts w:hint="eastAsia"/>
          <w:lang w:eastAsia="zh-CN"/>
        </w:rPr>
        <w:t>I</w:t>
      </w:r>
      <w:r>
        <w:rPr>
          <w:lang w:eastAsia="zh-CN"/>
        </w:rPr>
        <w:t xml:space="preserve">n the last meeting, RAN2 agreed that the NW needs to </w:t>
      </w:r>
      <w:r w:rsidR="00EA6819">
        <w:rPr>
          <w:lang w:eastAsia="zh-CN"/>
        </w:rPr>
        <w:t xml:space="preserve">be </w:t>
      </w:r>
      <w:r>
        <w:rPr>
          <w:lang w:eastAsia="zh-CN"/>
        </w:rPr>
        <w:t>aware whether there is a gap between two consecutive samples.</w:t>
      </w:r>
    </w:p>
    <w:tbl>
      <w:tblPr>
        <w:tblStyle w:val="TableGrid"/>
        <w:tblW w:w="0" w:type="auto"/>
        <w:tblLook w:val="04A0" w:firstRow="1" w:lastRow="0" w:firstColumn="1" w:lastColumn="0" w:noHBand="0" w:noVBand="1"/>
      </w:tblPr>
      <w:tblGrid>
        <w:gridCol w:w="9307"/>
      </w:tblGrid>
      <w:tr w:rsidR="005E4715" w14:paraId="04198BFD" w14:textId="77777777" w:rsidTr="005E4715">
        <w:tc>
          <w:tcPr>
            <w:tcW w:w="9307" w:type="dxa"/>
          </w:tcPr>
          <w:p w14:paraId="280C8A12" w14:textId="56EDE992" w:rsidR="005E4715" w:rsidRPr="005E4715" w:rsidRDefault="005E4715" w:rsidP="004F62C1">
            <w:pPr>
              <w:rPr>
                <w:lang w:val="en-GB" w:eastAsia="zh-CN"/>
              </w:rPr>
            </w:pPr>
            <w:r w:rsidRPr="005E4715">
              <w:rPr>
                <w:lang w:val="en-GB" w:eastAsia="zh-CN"/>
              </w:rPr>
              <w:t>1.</w:t>
            </w:r>
            <w:r w:rsidRPr="005E4715">
              <w:rPr>
                <w:lang w:val="en-GB" w:eastAsia="zh-CN"/>
              </w:rPr>
              <w:tab/>
              <w:t>For temporal domain, the network is made aware whether there is a gap between two consecutive samples. FFS amount of gap and whether this is implicit or explicit</w:t>
            </w:r>
          </w:p>
        </w:tc>
      </w:tr>
    </w:tbl>
    <w:p w14:paraId="6EBFA5CB" w14:textId="64350075" w:rsidR="00041650" w:rsidRDefault="00253DEF" w:rsidP="00041650">
      <w:pPr>
        <w:spacing w:before="120"/>
        <w:rPr>
          <w:lang w:eastAsia="zh-CN"/>
        </w:rPr>
      </w:pPr>
      <w:r>
        <w:t>In our understanding the gap is just a by-product of the event</w:t>
      </w:r>
      <w:r w:rsidR="00AB04FE">
        <w:t>-</w:t>
      </w:r>
      <w:r>
        <w:t>based logging, not something that we want to use to train models, so the knowledge about the amount of gap</w:t>
      </w:r>
      <w:r>
        <w:rPr>
          <w:lang w:eastAsia="zh-CN"/>
        </w:rPr>
        <w:t xml:space="preserve"> is not indispensable for the model training purposes. On the other hand, some </w:t>
      </w:r>
      <w:proofErr w:type="spellStart"/>
      <w:r>
        <w:rPr>
          <w:lang w:eastAsia="zh-CN"/>
        </w:rPr>
        <w:t>signalling</w:t>
      </w:r>
      <w:proofErr w:type="spellEnd"/>
      <w:r>
        <w:rPr>
          <w:lang w:eastAsia="zh-CN"/>
        </w:rPr>
        <w:t xml:space="preserve"> needs to be added to the logged results anyway for the network to know that the gap exists</w:t>
      </w:r>
      <w:r w:rsidR="004C122C">
        <w:rPr>
          <w:lang w:eastAsia="zh-CN"/>
        </w:rPr>
        <w:t>, so it may be straightforward to signal the amount of gap actually</w:t>
      </w:r>
      <w:r>
        <w:rPr>
          <w:lang w:eastAsia="zh-CN"/>
        </w:rPr>
        <w:t xml:space="preserve">. </w:t>
      </w:r>
      <w:r w:rsidR="001E12BB">
        <w:rPr>
          <w:lang w:eastAsia="zh-CN"/>
        </w:rPr>
        <w:t xml:space="preserve">This could be either achieved via </w:t>
      </w:r>
      <w:proofErr w:type="spellStart"/>
      <w:r w:rsidR="004C122C">
        <w:rPr>
          <w:lang w:eastAsia="zh-CN"/>
        </w:rPr>
        <w:t>signalling</w:t>
      </w:r>
      <w:proofErr w:type="spellEnd"/>
      <w:r w:rsidR="004C122C">
        <w:rPr>
          <w:lang w:eastAsia="zh-CN"/>
        </w:rPr>
        <w:t xml:space="preserve"> the amount of gap explicitly and adding this value to a first sample of a new “block” of samples, or via adding an explicit time stamp </w:t>
      </w:r>
      <w:r w:rsidR="002C553B">
        <w:rPr>
          <w:lang w:eastAsia="zh-CN"/>
        </w:rPr>
        <w:t>to a first sample of each “block” of samples. In the latter case, the amount is not known explicitly but can be derived by the network rather easily.</w:t>
      </w:r>
      <w:r>
        <w:rPr>
          <w:lang w:eastAsia="zh-CN"/>
        </w:rPr>
        <w:t xml:space="preserve"> </w:t>
      </w:r>
    </w:p>
    <w:p w14:paraId="657D9FF2" w14:textId="71508A9B" w:rsidR="004C5439" w:rsidRDefault="0087708E" w:rsidP="004F62C1">
      <w:pPr>
        <w:rPr>
          <w:b/>
          <w:lang w:eastAsia="zh-CN"/>
        </w:rPr>
      </w:pPr>
      <w:r w:rsidRPr="0087708E">
        <w:rPr>
          <w:b/>
          <w:lang w:eastAsia="zh-CN"/>
        </w:rPr>
        <w:t xml:space="preserve">Proposal </w:t>
      </w:r>
      <w:r w:rsidR="002957FB">
        <w:rPr>
          <w:b/>
          <w:lang w:eastAsia="zh-CN"/>
        </w:rPr>
        <w:t>2</w:t>
      </w:r>
      <w:r w:rsidRPr="0087708E">
        <w:rPr>
          <w:b/>
          <w:lang w:eastAsia="zh-CN"/>
        </w:rPr>
        <w:t xml:space="preserve">: </w:t>
      </w:r>
      <w:r w:rsidR="005F0FDD">
        <w:rPr>
          <w:b/>
          <w:lang w:eastAsia="zh-CN"/>
        </w:rPr>
        <w:t>(</w:t>
      </w:r>
      <w:r w:rsidR="005F0FDD" w:rsidRPr="005F0FDD">
        <w:rPr>
          <w:b/>
          <w:lang w:eastAsia="zh-CN"/>
        </w:rPr>
        <w:t>RRC-21</w:t>
      </w:r>
      <w:r w:rsidR="005F0FDD">
        <w:rPr>
          <w:b/>
          <w:lang w:eastAsia="zh-CN"/>
        </w:rPr>
        <w:t xml:space="preserve">) </w:t>
      </w:r>
      <w:r w:rsidR="006D0F22">
        <w:rPr>
          <w:b/>
          <w:lang w:eastAsia="zh-CN"/>
        </w:rPr>
        <w:t>When the gap occurs in the logged measurements, t</w:t>
      </w:r>
      <w:r w:rsidRPr="0087708E">
        <w:rPr>
          <w:b/>
          <w:lang w:eastAsia="zh-CN"/>
        </w:rPr>
        <w:t xml:space="preserve">he </w:t>
      </w:r>
      <w:r w:rsidR="006D0F22">
        <w:rPr>
          <w:b/>
          <w:lang w:eastAsia="zh-CN"/>
        </w:rPr>
        <w:t>length</w:t>
      </w:r>
      <w:r w:rsidR="006D0F22" w:rsidRPr="0087708E">
        <w:rPr>
          <w:b/>
          <w:lang w:eastAsia="zh-CN"/>
        </w:rPr>
        <w:t xml:space="preserve"> </w:t>
      </w:r>
      <w:r w:rsidRPr="0087708E">
        <w:rPr>
          <w:b/>
          <w:lang w:eastAsia="zh-CN"/>
        </w:rPr>
        <w:t xml:space="preserve">of the gap should be </w:t>
      </w:r>
      <w:r w:rsidR="006D0F22">
        <w:rPr>
          <w:b/>
          <w:lang w:eastAsia="zh-CN"/>
        </w:rPr>
        <w:t>indicated</w:t>
      </w:r>
      <w:r w:rsidR="004C5439">
        <w:rPr>
          <w:b/>
          <w:lang w:eastAsia="zh-CN"/>
        </w:rPr>
        <w:t xml:space="preserve"> </w:t>
      </w:r>
      <w:r w:rsidR="006D0F22">
        <w:rPr>
          <w:b/>
          <w:lang w:eastAsia="zh-CN"/>
        </w:rPr>
        <w:t>to</w:t>
      </w:r>
      <w:r w:rsidR="004C5439">
        <w:rPr>
          <w:b/>
          <w:lang w:eastAsia="zh-CN"/>
        </w:rPr>
        <w:t xml:space="preserve"> the network either via:</w:t>
      </w:r>
    </w:p>
    <w:p w14:paraId="5A721C18" w14:textId="78420744" w:rsidR="004C5439" w:rsidRPr="004C5439" w:rsidRDefault="004C5439" w:rsidP="004C5439">
      <w:pPr>
        <w:pStyle w:val="ListParagraph"/>
        <w:numPr>
          <w:ilvl w:val="0"/>
          <w:numId w:val="24"/>
        </w:numPr>
        <w:ind w:firstLineChars="0"/>
        <w:rPr>
          <w:lang w:eastAsia="zh-CN"/>
        </w:rPr>
      </w:pPr>
      <w:r>
        <w:rPr>
          <w:b/>
          <w:lang w:eastAsia="zh-CN"/>
        </w:rPr>
        <w:t>E</w:t>
      </w:r>
      <w:r w:rsidR="0087708E" w:rsidRPr="004C5439">
        <w:rPr>
          <w:b/>
          <w:lang w:eastAsia="zh-CN"/>
        </w:rPr>
        <w:t>xplicitly report</w:t>
      </w:r>
      <w:r>
        <w:rPr>
          <w:b/>
          <w:lang w:eastAsia="zh-CN"/>
        </w:rPr>
        <w:t xml:space="preserve">ing gap length in the </w:t>
      </w:r>
      <w:r w:rsidRPr="004C5439">
        <w:rPr>
          <w:b/>
          <w:lang w:eastAsia="zh-CN"/>
        </w:rPr>
        <w:t xml:space="preserve">first sample of </w:t>
      </w:r>
      <w:r>
        <w:rPr>
          <w:b/>
          <w:lang w:eastAsia="zh-CN"/>
        </w:rPr>
        <w:t>each</w:t>
      </w:r>
      <w:r w:rsidRPr="004C5439">
        <w:rPr>
          <w:b/>
          <w:lang w:eastAsia="zh-CN"/>
        </w:rPr>
        <w:t xml:space="preserve"> “block” of samples</w:t>
      </w:r>
      <w:r>
        <w:rPr>
          <w:b/>
          <w:lang w:eastAsia="zh-CN"/>
        </w:rPr>
        <w:t>; or</w:t>
      </w:r>
    </w:p>
    <w:p w14:paraId="6B51B91B" w14:textId="4950F2EC" w:rsidR="00041650" w:rsidRDefault="004C5439" w:rsidP="004C5439">
      <w:pPr>
        <w:pStyle w:val="ListParagraph"/>
        <w:numPr>
          <w:ilvl w:val="0"/>
          <w:numId w:val="24"/>
        </w:numPr>
        <w:ind w:firstLineChars="0"/>
        <w:rPr>
          <w:lang w:eastAsia="zh-CN"/>
        </w:rPr>
      </w:pPr>
      <w:r>
        <w:rPr>
          <w:b/>
          <w:lang w:eastAsia="zh-CN"/>
        </w:rPr>
        <w:t xml:space="preserve">Adding a time stamp to a first </w:t>
      </w:r>
      <w:r w:rsidRPr="004C5439">
        <w:rPr>
          <w:b/>
          <w:lang w:eastAsia="zh-CN"/>
        </w:rPr>
        <w:t>sample of each “block” of samples</w:t>
      </w:r>
      <w:r w:rsidR="00D65110">
        <w:rPr>
          <w:b/>
          <w:lang w:eastAsia="zh-CN"/>
        </w:rPr>
        <w:t>.</w:t>
      </w:r>
      <w:r w:rsidRPr="004C5439" w:rsidDel="004C5439">
        <w:rPr>
          <w:b/>
          <w:lang w:eastAsia="zh-CN"/>
        </w:rPr>
        <w:t xml:space="preserve"> </w:t>
      </w:r>
    </w:p>
    <w:p w14:paraId="1D708DB1" w14:textId="77777777" w:rsidR="00175CD9" w:rsidRPr="00175CD9" w:rsidRDefault="00175CD9" w:rsidP="004F62C1">
      <w:pPr>
        <w:rPr>
          <w:b/>
          <w:lang w:eastAsia="zh-CN"/>
        </w:rPr>
      </w:pPr>
    </w:p>
    <w:p w14:paraId="51CE0E93" w14:textId="26A6CF37" w:rsidR="00B74649" w:rsidRPr="0037249D" w:rsidRDefault="00656BF5" w:rsidP="00B74649">
      <w:pPr>
        <w:pStyle w:val="Heading2"/>
        <w:rPr>
          <w:rFonts w:ascii="Arial" w:eastAsia="Times New Roman" w:hAnsi="Arial"/>
          <w:b w:val="0"/>
          <w:bCs w:val="0"/>
          <w:sz w:val="28"/>
          <w:szCs w:val="20"/>
          <w:lang w:eastAsia="en-GB"/>
        </w:rPr>
      </w:pPr>
      <w:r>
        <w:rPr>
          <w:rFonts w:ascii="Arial" w:eastAsia="Times New Roman" w:hAnsi="Arial"/>
          <w:b w:val="0"/>
          <w:bCs w:val="0"/>
          <w:sz w:val="28"/>
          <w:szCs w:val="20"/>
          <w:lang w:eastAsia="en-GB"/>
        </w:rPr>
        <w:t xml:space="preserve">Data </w:t>
      </w:r>
      <w:r w:rsidR="00177B26">
        <w:rPr>
          <w:rFonts w:ascii="Arial" w:eastAsia="Times New Roman" w:hAnsi="Arial"/>
          <w:b w:val="0"/>
          <w:bCs w:val="0"/>
          <w:sz w:val="28"/>
          <w:szCs w:val="20"/>
          <w:lang w:eastAsia="en-GB"/>
        </w:rPr>
        <w:t>Availability Indication</w:t>
      </w:r>
      <w:r w:rsidR="00B755C0">
        <w:rPr>
          <w:rFonts w:ascii="Arial" w:eastAsia="Times New Roman" w:hAnsi="Arial"/>
          <w:b w:val="0"/>
          <w:bCs w:val="0"/>
          <w:sz w:val="28"/>
          <w:szCs w:val="20"/>
          <w:lang w:eastAsia="en-GB"/>
        </w:rPr>
        <w:t xml:space="preserve"> [</w:t>
      </w:r>
      <w:r w:rsidR="00B755C0" w:rsidRPr="00B755C0">
        <w:rPr>
          <w:rFonts w:ascii="Arial" w:eastAsia="Times New Roman" w:hAnsi="Arial"/>
          <w:b w:val="0"/>
          <w:bCs w:val="0"/>
          <w:sz w:val="28"/>
          <w:szCs w:val="20"/>
          <w:lang w:eastAsia="en-GB"/>
        </w:rPr>
        <w:t>RRC-19</w:t>
      </w:r>
      <w:r w:rsidR="00B755C0">
        <w:rPr>
          <w:rFonts w:ascii="Arial" w:eastAsia="Times New Roman" w:hAnsi="Arial"/>
          <w:b w:val="0"/>
          <w:bCs w:val="0"/>
          <w:sz w:val="28"/>
          <w:szCs w:val="20"/>
          <w:lang w:eastAsia="en-GB"/>
        </w:rPr>
        <w:t xml:space="preserve">, </w:t>
      </w:r>
      <w:r w:rsidR="00B755C0" w:rsidRPr="00B755C0">
        <w:rPr>
          <w:rFonts w:ascii="Arial" w:eastAsia="Times New Roman" w:hAnsi="Arial"/>
          <w:b w:val="0"/>
          <w:bCs w:val="0"/>
          <w:sz w:val="28"/>
          <w:szCs w:val="20"/>
          <w:lang w:eastAsia="en-GB"/>
        </w:rPr>
        <w:t>RRC-</w:t>
      </w:r>
      <w:r w:rsidR="00B755C0">
        <w:rPr>
          <w:rFonts w:ascii="Arial" w:eastAsia="Times New Roman" w:hAnsi="Arial"/>
          <w:b w:val="0"/>
          <w:bCs w:val="0"/>
          <w:sz w:val="28"/>
          <w:szCs w:val="20"/>
          <w:lang w:eastAsia="en-GB"/>
        </w:rPr>
        <w:t>20]</w:t>
      </w:r>
    </w:p>
    <w:p w14:paraId="64339CB4" w14:textId="24CC4038" w:rsidR="00F76EC6" w:rsidRDefault="005A644C" w:rsidP="00A46AB6">
      <w:pPr>
        <w:spacing w:before="120"/>
        <w:rPr>
          <w:lang w:eastAsia="zh-CN"/>
        </w:rPr>
      </w:pPr>
      <w:r>
        <w:rPr>
          <w:lang w:eastAsia="zh-CN"/>
        </w:rPr>
        <w:t xml:space="preserve">As agreed in the previous meeting, </w:t>
      </w:r>
      <w:r w:rsidR="000304E8">
        <w:rPr>
          <w:lang w:eastAsia="zh-CN"/>
        </w:rPr>
        <w:t>t</w:t>
      </w:r>
      <w:r w:rsidR="00877373" w:rsidRPr="00877373">
        <w:rPr>
          <w:lang w:eastAsia="zh-CN"/>
        </w:rPr>
        <w:t xml:space="preserve">he network can provide the UE with multiple sets of configurations, each corresponding to </w:t>
      </w:r>
      <w:r w:rsidR="001D689F">
        <w:rPr>
          <w:lang w:eastAsia="zh-CN"/>
        </w:rPr>
        <w:t>different</w:t>
      </w:r>
      <w:r w:rsidR="00877373" w:rsidRPr="00877373">
        <w:rPr>
          <w:lang w:eastAsia="zh-CN"/>
        </w:rPr>
        <w:t xml:space="preserve"> scenario</w:t>
      </w:r>
      <w:r>
        <w:rPr>
          <w:lang w:eastAsia="zh-CN"/>
        </w:rPr>
        <w:t xml:space="preserve"> or set of resources</w:t>
      </w:r>
      <w:r w:rsidR="00877373" w:rsidRPr="00877373">
        <w:rPr>
          <w:lang w:eastAsia="zh-CN"/>
        </w:rPr>
        <w:t xml:space="preserve">. These configurations or scenarios may have different data collection requirements. The UE performs data collection based on the provided configuration and </w:t>
      </w:r>
      <w:r w:rsidR="00877373">
        <w:rPr>
          <w:lang w:eastAsia="zh-CN"/>
        </w:rPr>
        <w:t>log</w:t>
      </w:r>
      <w:r w:rsidR="005A0D3C">
        <w:rPr>
          <w:lang w:eastAsia="zh-CN"/>
        </w:rPr>
        <w:t>s</w:t>
      </w:r>
      <w:r w:rsidR="00877373" w:rsidRPr="00877373">
        <w:rPr>
          <w:lang w:eastAsia="zh-CN"/>
        </w:rPr>
        <w:t xml:space="preserve"> the collected data locally. When the stored data volume meets the specified requirements, the UE reports a data </w:t>
      </w:r>
      <w:r w:rsidR="000304E8" w:rsidRPr="00877373">
        <w:rPr>
          <w:lang w:eastAsia="zh-CN"/>
        </w:rPr>
        <w:t>availab</w:t>
      </w:r>
      <w:r w:rsidR="000304E8">
        <w:rPr>
          <w:lang w:eastAsia="zh-CN"/>
        </w:rPr>
        <w:t>ility</w:t>
      </w:r>
      <w:r w:rsidR="00877373" w:rsidRPr="00877373">
        <w:rPr>
          <w:lang w:eastAsia="zh-CN"/>
        </w:rPr>
        <w:t xml:space="preserve"> indication. Since the speed of data collection may vary for each configuration or scenario, </w:t>
      </w:r>
      <w:r w:rsidR="00C8784F">
        <w:rPr>
          <w:lang w:eastAsia="zh-CN"/>
        </w:rPr>
        <w:t xml:space="preserve">we believe that the data availability indication </w:t>
      </w:r>
      <w:r w:rsidR="005E3DD7">
        <w:rPr>
          <w:lang w:eastAsia="zh-CN"/>
        </w:rPr>
        <w:t xml:space="preserve">triggering threshold </w:t>
      </w:r>
      <w:r w:rsidR="00C8784F">
        <w:rPr>
          <w:lang w:eastAsia="zh-CN"/>
        </w:rPr>
        <w:t xml:space="preserve">should be configured and indicated </w:t>
      </w:r>
      <w:r w:rsidR="005E3DD7">
        <w:rPr>
          <w:lang w:eastAsia="zh-CN"/>
        </w:rPr>
        <w:t xml:space="preserve">separately for each </w:t>
      </w:r>
      <w:r w:rsidR="008B0886">
        <w:rPr>
          <w:lang w:eastAsia="zh-CN"/>
        </w:rPr>
        <w:t xml:space="preserve">data collection </w:t>
      </w:r>
      <w:r w:rsidR="00877373" w:rsidRPr="00FC0B39">
        <w:rPr>
          <w:bCs/>
          <w:lang w:eastAsia="zh-CN"/>
        </w:rPr>
        <w:t>configuration</w:t>
      </w:r>
      <w:r w:rsidR="00877373" w:rsidRPr="00877373">
        <w:rPr>
          <w:lang w:eastAsia="zh-CN"/>
        </w:rPr>
        <w:t>. This allows the network to obtain more complete information about the data availability and request the data collected by the UE for the specific configuration or scenario</w:t>
      </w:r>
      <w:r w:rsidR="005A0D3C">
        <w:rPr>
          <w:lang w:eastAsia="zh-CN"/>
        </w:rPr>
        <w:t>.</w:t>
      </w:r>
    </w:p>
    <w:p w14:paraId="0B37498D" w14:textId="6232F16D" w:rsidR="005E3DD7" w:rsidRDefault="005E3DD7" w:rsidP="00A46AB6">
      <w:pPr>
        <w:spacing w:before="120"/>
        <w:rPr>
          <w:b/>
          <w:bCs/>
          <w:lang w:eastAsia="zh-CN"/>
        </w:rPr>
      </w:pPr>
      <w:r>
        <w:rPr>
          <w:b/>
          <w:bCs/>
          <w:lang w:eastAsia="zh-CN"/>
        </w:rPr>
        <w:t xml:space="preserve">Proposal </w:t>
      </w:r>
      <w:r w:rsidR="007907C9">
        <w:rPr>
          <w:b/>
          <w:bCs/>
          <w:lang w:eastAsia="zh-CN"/>
        </w:rPr>
        <w:t>3</w:t>
      </w:r>
      <w:r>
        <w:rPr>
          <w:b/>
          <w:bCs/>
          <w:lang w:eastAsia="zh-CN"/>
        </w:rPr>
        <w:t xml:space="preserve">: </w:t>
      </w:r>
      <w:r w:rsidR="00217725" w:rsidRPr="00217725">
        <w:rPr>
          <w:b/>
          <w:lang w:eastAsia="zh-CN"/>
        </w:rPr>
        <w:t>(RRC-19)</w:t>
      </w:r>
      <w:r w:rsidR="00217725">
        <w:rPr>
          <w:b/>
          <w:lang w:eastAsia="zh-CN"/>
        </w:rPr>
        <w:t xml:space="preserve"> </w:t>
      </w:r>
      <w:r>
        <w:rPr>
          <w:b/>
          <w:bCs/>
          <w:lang w:eastAsia="zh-CN"/>
        </w:rPr>
        <w:t>Data availability triggering threshold should be configurable per data collection configuration.</w:t>
      </w:r>
    </w:p>
    <w:p w14:paraId="68A4D23D" w14:textId="676E9084" w:rsidR="00877373" w:rsidRDefault="00877373" w:rsidP="00A46AB6">
      <w:pPr>
        <w:spacing w:before="120"/>
        <w:rPr>
          <w:b/>
          <w:bCs/>
          <w:lang w:eastAsia="zh-CN"/>
        </w:rPr>
      </w:pPr>
      <w:r w:rsidRPr="00877373">
        <w:rPr>
          <w:rFonts w:hint="eastAsia"/>
          <w:b/>
          <w:bCs/>
          <w:lang w:eastAsia="zh-CN"/>
        </w:rPr>
        <w:t>P</w:t>
      </w:r>
      <w:r w:rsidRPr="00877373">
        <w:rPr>
          <w:b/>
          <w:bCs/>
          <w:lang w:eastAsia="zh-CN"/>
        </w:rPr>
        <w:t xml:space="preserve">roposal </w:t>
      </w:r>
      <w:r w:rsidR="003D0138">
        <w:rPr>
          <w:b/>
          <w:bCs/>
          <w:lang w:eastAsia="zh-CN"/>
        </w:rPr>
        <w:t>4</w:t>
      </w:r>
      <w:r>
        <w:rPr>
          <w:b/>
          <w:bCs/>
          <w:lang w:eastAsia="zh-CN"/>
        </w:rPr>
        <w:t xml:space="preserve">: </w:t>
      </w:r>
      <w:r w:rsidR="00B755C0" w:rsidRPr="00217725">
        <w:rPr>
          <w:b/>
          <w:lang w:eastAsia="zh-CN"/>
        </w:rPr>
        <w:t>(RRC-</w:t>
      </w:r>
      <w:r w:rsidR="00B755C0">
        <w:rPr>
          <w:b/>
          <w:lang w:eastAsia="zh-CN"/>
        </w:rPr>
        <w:t>20</w:t>
      </w:r>
      <w:r w:rsidR="00B755C0" w:rsidRPr="00217725">
        <w:rPr>
          <w:b/>
          <w:lang w:eastAsia="zh-CN"/>
        </w:rPr>
        <w:t>)</w:t>
      </w:r>
      <w:r w:rsidR="00B755C0">
        <w:rPr>
          <w:b/>
          <w:lang w:eastAsia="zh-CN"/>
        </w:rPr>
        <w:t xml:space="preserve"> </w:t>
      </w:r>
      <w:r w:rsidR="005A0D3C">
        <w:rPr>
          <w:b/>
          <w:bCs/>
          <w:lang w:eastAsia="zh-CN"/>
        </w:rPr>
        <w:t>T</w:t>
      </w:r>
      <w:r w:rsidRPr="00877373">
        <w:rPr>
          <w:b/>
          <w:bCs/>
          <w:lang w:eastAsia="zh-CN"/>
        </w:rPr>
        <w:t xml:space="preserve">he UE </w:t>
      </w:r>
      <w:r w:rsidR="005A0D3C">
        <w:rPr>
          <w:b/>
          <w:bCs/>
          <w:lang w:eastAsia="zh-CN"/>
        </w:rPr>
        <w:t>should</w:t>
      </w:r>
      <w:r w:rsidR="005A0D3C" w:rsidRPr="00877373">
        <w:rPr>
          <w:b/>
          <w:bCs/>
          <w:lang w:eastAsia="zh-CN"/>
        </w:rPr>
        <w:t xml:space="preserve"> </w:t>
      </w:r>
      <w:r w:rsidRPr="00877373">
        <w:rPr>
          <w:b/>
          <w:bCs/>
          <w:lang w:eastAsia="zh-CN"/>
        </w:rPr>
        <w:t>include the corresponding configuration identifier in the data available indication</w:t>
      </w:r>
      <w:r>
        <w:rPr>
          <w:b/>
          <w:bCs/>
          <w:lang w:eastAsia="zh-CN"/>
        </w:rPr>
        <w:t xml:space="preserve"> to </w:t>
      </w:r>
      <w:r w:rsidR="00D42319">
        <w:rPr>
          <w:b/>
          <w:bCs/>
          <w:lang w:eastAsia="zh-CN"/>
        </w:rPr>
        <w:t>support NW to request a certain data collected by</w:t>
      </w:r>
      <w:r w:rsidR="00FB5B50">
        <w:rPr>
          <w:b/>
          <w:bCs/>
          <w:lang w:eastAsia="zh-CN"/>
        </w:rPr>
        <w:t xml:space="preserve"> the</w:t>
      </w:r>
      <w:r w:rsidR="00D42319">
        <w:rPr>
          <w:b/>
          <w:bCs/>
          <w:lang w:eastAsia="zh-CN"/>
        </w:rPr>
        <w:t xml:space="preserve"> UE</w:t>
      </w:r>
      <w:r>
        <w:rPr>
          <w:b/>
          <w:bCs/>
          <w:lang w:eastAsia="zh-CN"/>
        </w:rPr>
        <w:t>.</w:t>
      </w:r>
    </w:p>
    <w:p w14:paraId="2293F71C" w14:textId="034781FD" w:rsidR="005E3DD7" w:rsidRPr="00877373" w:rsidRDefault="005E3DD7" w:rsidP="00A46AB6">
      <w:pPr>
        <w:spacing w:before="120"/>
        <w:rPr>
          <w:b/>
          <w:bCs/>
          <w:lang w:eastAsia="zh-CN"/>
        </w:rPr>
      </w:pPr>
      <w:r>
        <w:rPr>
          <w:b/>
          <w:bCs/>
          <w:lang w:eastAsia="zh-CN"/>
        </w:rPr>
        <w:t xml:space="preserve">Proposal </w:t>
      </w:r>
      <w:r w:rsidR="007907C9">
        <w:rPr>
          <w:b/>
          <w:bCs/>
          <w:lang w:eastAsia="zh-CN"/>
        </w:rPr>
        <w:t>5</w:t>
      </w:r>
      <w:r>
        <w:rPr>
          <w:b/>
          <w:bCs/>
          <w:lang w:eastAsia="zh-CN"/>
        </w:rPr>
        <w:t xml:space="preserve">: </w:t>
      </w:r>
      <w:r w:rsidR="00B755C0" w:rsidRPr="00217725">
        <w:rPr>
          <w:b/>
          <w:lang w:eastAsia="zh-CN"/>
        </w:rPr>
        <w:t>(RRC-</w:t>
      </w:r>
      <w:r w:rsidR="00B755C0">
        <w:rPr>
          <w:b/>
          <w:lang w:eastAsia="zh-CN"/>
        </w:rPr>
        <w:t>20</w:t>
      </w:r>
      <w:r w:rsidR="00B755C0" w:rsidRPr="00217725">
        <w:rPr>
          <w:b/>
          <w:lang w:eastAsia="zh-CN"/>
        </w:rPr>
        <w:t>)</w:t>
      </w:r>
      <w:r w:rsidR="00B755C0">
        <w:rPr>
          <w:b/>
          <w:lang w:eastAsia="zh-CN"/>
        </w:rPr>
        <w:t xml:space="preserve"> </w:t>
      </w:r>
      <w:r>
        <w:rPr>
          <w:b/>
          <w:bCs/>
          <w:lang w:eastAsia="zh-CN"/>
        </w:rPr>
        <w:t>The network should be able to request the UE to send collected data for a specific data collection configuration.</w:t>
      </w:r>
    </w:p>
    <w:p w14:paraId="3A1D8A9E" w14:textId="21770DFD" w:rsidR="001666B2" w:rsidRPr="001666B2" w:rsidRDefault="001666B2" w:rsidP="00AC0F8F">
      <w:pPr>
        <w:spacing w:before="120"/>
        <w:rPr>
          <w:lang w:eastAsia="zh-CN"/>
        </w:rPr>
      </w:pPr>
      <w:r w:rsidRPr="001666B2">
        <w:rPr>
          <w:lang w:eastAsia="zh-CN"/>
        </w:rPr>
        <w:t>For the open issue RRC-8: Reporting assistance information related to logged measurements</w:t>
      </w:r>
    </w:p>
    <w:tbl>
      <w:tblPr>
        <w:tblStyle w:val="TableGrid"/>
        <w:tblW w:w="0" w:type="auto"/>
        <w:tblLook w:val="04A0" w:firstRow="1" w:lastRow="0" w:firstColumn="1" w:lastColumn="0" w:noHBand="0" w:noVBand="1"/>
      </w:tblPr>
      <w:tblGrid>
        <w:gridCol w:w="9307"/>
      </w:tblGrid>
      <w:tr w:rsidR="001666B2" w14:paraId="17D8F628" w14:textId="77777777" w:rsidTr="001666B2">
        <w:tc>
          <w:tcPr>
            <w:tcW w:w="9307" w:type="dxa"/>
          </w:tcPr>
          <w:p w14:paraId="09B5A072" w14:textId="29054CEE" w:rsidR="001666B2" w:rsidRDefault="001666B2" w:rsidP="00C42DD2">
            <w:pPr>
              <w:spacing w:before="120"/>
              <w:rPr>
                <w:b/>
                <w:lang w:eastAsia="zh-CN"/>
              </w:rPr>
            </w:pPr>
            <w:r w:rsidRPr="001666B2">
              <w:rPr>
                <w:b/>
                <w:lang w:eastAsia="zh-CN"/>
              </w:rPr>
              <w:t xml:space="preserve">Issue description: </w:t>
            </w:r>
            <w:r w:rsidRPr="001666B2">
              <w:rPr>
                <w:lang w:eastAsia="zh-CN"/>
              </w:rPr>
              <w:t xml:space="preserve">It is not yet clear what the </w:t>
            </w:r>
            <w:proofErr w:type="spellStart"/>
            <w:r w:rsidRPr="001666B2">
              <w:rPr>
                <w:lang w:eastAsia="zh-CN"/>
              </w:rPr>
              <w:t>otherConfig</w:t>
            </w:r>
            <w:proofErr w:type="spellEnd"/>
            <w:r w:rsidRPr="001666B2">
              <w:rPr>
                <w:lang w:eastAsia="zh-CN"/>
              </w:rPr>
              <w:t xml:space="preserve"> should contain to enable the UE to report assistance information via UAI, related to logging of radio measurements. For instance, should the low power, buffer full, and buffer threshold reached indications be all configured with a single bit, or should the configurations be separated?</w:t>
            </w:r>
          </w:p>
        </w:tc>
      </w:tr>
    </w:tbl>
    <w:p w14:paraId="5A19622B" w14:textId="6717E975" w:rsidR="00B60BA3" w:rsidRPr="002D0CE5" w:rsidRDefault="00C42DD2" w:rsidP="00C42DD2">
      <w:pPr>
        <w:spacing w:before="120"/>
        <w:rPr>
          <w:lang w:eastAsia="zh-CN"/>
        </w:rPr>
      </w:pPr>
      <w:r w:rsidRPr="002D0CE5">
        <w:rPr>
          <w:lang w:eastAsia="zh-CN"/>
        </w:rPr>
        <w:lastRenderedPageBreak/>
        <w:t xml:space="preserve"> </w:t>
      </w:r>
      <w:r w:rsidR="001666B2" w:rsidRPr="002D0CE5">
        <w:rPr>
          <w:lang w:eastAsia="zh-CN"/>
        </w:rPr>
        <w:t xml:space="preserve">There is also an FFS on the </w:t>
      </w:r>
      <w:r w:rsidR="002D0CE5" w:rsidRPr="002D0CE5">
        <w:rPr>
          <w:lang w:eastAsia="zh-CN"/>
        </w:rPr>
        <w:t>encoding of data available in the last meeting.</w:t>
      </w:r>
    </w:p>
    <w:tbl>
      <w:tblPr>
        <w:tblStyle w:val="TableGrid"/>
        <w:tblW w:w="0" w:type="auto"/>
        <w:tblLook w:val="04A0" w:firstRow="1" w:lastRow="0" w:firstColumn="1" w:lastColumn="0" w:noHBand="0" w:noVBand="1"/>
      </w:tblPr>
      <w:tblGrid>
        <w:gridCol w:w="9307"/>
      </w:tblGrid>
      <w:tr w:rsidR="002D0CE5" w14:paraId="3D32DED8" w14:textId="77777777" w:rsidTr="002D0CE5">
        <w:tc>
          <w:tcPr>
            <w:tcW w:w="9307" w:type="dxa"/>
          </w:tcPr>
          <w:p w14:paraId="4AD21609" w14:textId="77777777" w:rsidR="002D0CE5" w:rsidRPr="009F78BA" w:rsidRDefault="002D0CE5" w:rsidP="00791EBD">
            <w:pPr>
              <w:tabs>
                <w:tab w:val="left" w:pos="1622"/>
              </w:tabs>
              <w:autoSpaceDE/>
              <w:autoSpaceDN/>
              <w:adjustRightInd/>
              <w:spacing w:after="0"/>
              <w:ind w:left="363" w:hanging="363"/>
              <w:jc w:val="left"/>
              <w:rPr>
                <w:rFonts w:eastAsia="Batang"/>
                <w:b/>
                <w:bCs/>
                <w:szCs w:val="24"/>
                <w:lang w:eastAsia="en-GB"/>
              </w:rPr>
            </w:pPr>
            <w:r w:rsidRPr="009F78BA">
              <w:rPr>
                <w:rFonts w:eastAsia="Batang"/>
                <w:b/>
                <w:bCs/>
                <w:szCs w:val="24"/>
                <w:lang w:eastAsia="en-GB"/>
              </w:rPr>
              <w:t>Agreements on availability indication</w:t>
            </w:r>
          </w:p>
          <w:p w14:paraId="78A43E38" w14:textId="77777777" w:rsidR="002D0CE5" w:rsidRPr="009F78BA" w:rsidRDefault="002D0CE5" w:rsidP="002D0CE5">
            <w:pPr>
              <w:numPr>
                <w:ilvl w:val="0"/>
                <w:numId w:val="17"/>
              </w:numPr>
              <w:tabs>
                <w:tab w:val="clear" w:pos="1619"/>
                <w:tab w:val="left" w:pos="1622"/>
              </w:tabs>
              <w:autoSpaceDE/>
              <w:autoSpaceDN/>
              <w:adjustRightInd/>
              <w:snapToGrid/>
              <w:spacing w:after="0"/>
              <w:ind w:left="360"/>
              <w:jc w:val="left"/>
              <w:rPr>
                <w:rFonts w:eastAsia="Batang"/>
                <w:szCs w:val="24"/>
                <w:lang w:eastAsia="en-GB"/>
              </w:rPr>
            </w:pPr>
            <w:r w:rsidRPr="009F78BA">
              <w:rPr>
                <w:rFonts w:eastAsia="Batang"/>
                <w:szCs w:val="24"/>
                <w:lang w:eastAsia="en-GB"/>
              </w:rPr>
              <w:t>Availability indication can be triggered due to:</w:t>
            </w:r>
          </w:p>
          <w:p w14:paraId="4FF3DA36" w14:textId="77777777" w:rsidR="002D0CE5" w:rsidRPr="009F78BA" w:rsidRDefault="002D0CE5" w:rsidP="002D0CE5">
            <w:pPr>
              <w:numPr>
                <w:ilvl w:val="1"/>
                <w:numId w:val="17"/>
              </w:numPr>
              <w:tabs>
                <w:tab w:val="left" w:pos="1622"/>
                <w:tab w:val="num" w:pos="2702"/>
              </w:tabs>
              <w:autoSpaceDE/>
              <w:autoSpaceDN/>
              <w:adjustRightInd/>
              <w:snapToGrid/>
              <w:spacing w:after="0"/>
              <w:ind w:left="1080"/>
              <w:jc w:val="left"/>
              <w:rPr>
                <w:rFonts w:eastAsia="Batang"/>
                <w:szCs w:val="24"/>
                <w:lang w:eastAsia="en-GB"/>
              </w:rPr>
            </w:pPr>
            <w:r w:rsidRPr="009F78BA">
              <w:rPr>
                <w:rFonts w:eastAsia="Batang"/>
                <w:szCs w:val="24"/>
                <w:lang w:eastAsia="en-GB"/>
              </w:rPr>
              <w:t>Full buffer being reached (if configured)</w:t>
            </w:r>
          </w:p>
          <w:p w14:paraId="59072ACC" w14:textId="77777777" w:rsidR="002D0CE5" w:rsidRPr="009F78BA" w:rsidRDefault="002D0CE5" w:rsidP="002D0CE5">
            <w:pPr>
              <w:numPr>
                <w:ilvl w:val="1"/>
                <w:numId w:val="17"/>
              </w:numPr>
              <w:tabs>
                <w:tab w:val="left" w:pos="1622"/>
                <w:tab w:val="num" w:pos="2702"/>
              </w:tabs>
              <w:autoSpaceDE/>
              <w:autoSpaceDN/>
              <w:adjustRightInd/>
              <w:snapToGrid/>
              <w:spacing w:after="0"/>
              <w:ind w:left="1080"/>
              <w:jc w:val="left"/>
              <w:rPr>
                <w:rFonts w:eastAsia="Batang"/>
                <w:szCs w:val="24"/>
                <w:lang w:eastAsia="en-GB"/>
              </w:rPr>
            </w:pPr>
            <w:r w:rsidRPr="009F78BA">
              <w:rPr>
                <w:rFonts w:eastAsia="Batang"/>
                <w:szCs w:val="24"/>
                <w:lang w:eastAsia="en-GB"/>
              </w:rPr>
              <w:t xml:space="preserve">Buffer threshold being reached (if configured). </w:t>
            </w:r>
          </w:p>
          <w:p w14:paraId="0301C481" w14:textId="77777777" w:rsidR="002D0CE5" w:rsidRPr="009F78BA" w:rsidRDefault="002D0CE5" w:rsidP="002D0CE5">
            <w:pPr>
              <w:numPr>
                <w:ilvl w:val="1"/>
                <w:numId w:val="17"/>
              </w:numPr>
              <w:tabs>
                <w:tab w:val="left" w:pos="1622"/>
                <w:tab w:val="num" w:pos="2702"/>
              </w:tabs>
              <w:autoSpaceDE/>
              <w:autoSpaceDN/>
              <w:adjustRightInd/>
              <w:snapToGrid/>
              <w:spacing w:after="0"/>
              <w:ind w:left="1080"/>
              <w:jc w:val="left"/>
              <w:rPr>
                <w:rFonts w:eastAsia="Batang"/>
                <w:szCs w:val="24"/>
                <w:lang w:eastAsia="en-GB"/>
              </w:rPr>
            </w:pPr>
            <w:r w:rsidRPr="009F78BA">
              <w:rPr>
                <w:rFonts w:eastAsia="Batang"/>
                <w:szCs w:val="24"/>
                <w:lang w:eastAsia="en-GB"/>
              </w:rPr>
              <w:t>Low power (if configured)</w:t>
            </w:r>
          </w:p>
          <w:p w14:paraId="75DC4E05" w14:textId="77777777" w:rsidR="002D0CE5" w:rsidRPr="009F78BA" w:rsidRDefault="002D0CE5" w:rsidP="002D0CE5">
            <w:pPr>
              <w:numPr>
                <w:ilvl w:val="0"/>
                <w:numId w:val="17"/>
              </w:numPr>
              <w:tabs>
                <w:tab w:val="clear" w:pos="1619"/>
                <w:tab w:val="left" w:pos="1622"/>
              </w:tabs>
              <w:autoSpaceDE/>
              <w:autoSpaceDN/>
              <w:adjustRightInd/>
              <w:snapToGrid/>
              <w:spacing w:after="0"/>
              <w:ind w:left="360"/>
              <w:jc w:val="left"/>
              <w:rPr>
                <w:rFonts w:eastAsia="Batang"/>
                <w:szCs w:val="24"/>
                <w:lang w:eastAsia="en-GB"/>
              </w:rPr>
            </w:pPr>
            <w:r w:rsidRPr="009F78BA">
              <w:rPr>
                <w:rFonts w:eastAsia="Batang"/>
                <w:szCs w:val="24"/>
                <w:lang w:eastAsia="en-GB"/>
              </w:rPr>
              <w:t>The UE send a UAI that indicates:</w:t>
            </w:r>
          </w:p>
          <w:p w14:paraId="1FAA08C3" w14:textId="77777777" w:rsidR="002D0CE5" w:rsidRPr="009F78BA" w:rsidRDefault="002D0CE5" w:rsidP="002D0CE5">
            <w:pPr>
              <w:numPr>
                <w:ilvl w:val="1"/>
                <w:numId w:val="17"/>
              </w:numPr>
              <w:tabs>
                <w:tab w:val="left" w:pos="1622"/>
                <w:tab w:val="num" w:pos="2702"/>
              </w:tabs>
              <w:autoSpaceDE/>
              <w:autoSpaceDN/>
              <w:adjustRightInd/>
              <w:snapToGrid/>
              <w:spacing w:after="0"/>
              <w:ind w:left="1080"/>
              <w:jc w:val="left"/>
              <w:rPr>
                <w:rFonts w:eastAsia="Batang"/>
                <w:szCs w:val="24"/>
                <w:lang w:eastAsia="en-GB"/>
              </w:rPr>
            </w:pPr>
            <w:r w:rsidRPr="009F78BA">
              <w:rPr>
                <w:rFonts w:eastAsia="Batang"/>
                <w:szCs w:val="24"/>
                <w:lang w:eastAsia="en-GB"/>
              </w:rPr>
              <w:t>Data is available</w:t>
            </w:r>
          </w:p>
          <w:p w14:paraId="591EDD75" w14:textId="77777777" w:rsidR="002D0CE5" w:rsidRPr="009F78BA" w:rsidRDefault="002D0CE5" w:rsidP="002D0CE5">
            <w:pPr>
              <w:numPr>
                <w:ilvl w:val="1"/>
                <w:numId w:val="17"/>
              </w:numPr>
              <w:tabs>
                <w:tab w:val="left" w:pos="1622"/>
                <w:tab w:val="num" w:pos="2702"/>
              </w:tabs>
              <w:autoSpaceDE/>
              <w:autoSpaceDN/>
              <w:adjustRightInd/>
              <w:snapToGrid/>
              <w:spacing w:after="0"/>
              <w:ind w:left="1080"/>
              <w:jc w:val="left"/>
              <w:rPr>
                <w:rFonts w:eastAsia="Batang"/>
                <w:szCs w:val="24"/>
                <w:lang w:eastAsia="en-GB"/>
              </w:rPr>
            </w:pPr>
            <w:r w:rsidRPr="009F78BA">
              <w:rPr>
                <w:rFonts w:eastAsia="Batang"/>
                <w:szCs w:val="24"/>
                <w:lang w:eastAsia="en-GB"/>
              </w:rPr>
              <w:t>Reason for trigger (full buffer, threshold)</w:t>
            </w:r>
          </w:p>
          <w:p w14:paraId="1022A953" w14:textId="77777777" w:rsidR="002D0CE5" w:rsidRPr="009F78BA" w:rsidRDefault="002D0CE5" w:rsidP="002D0CE5">
            <w:pPr>
              <w:numPr>
                <w:ilvl w:val="1"/>
                <w:numId w:val="17"/>
              </w:numPr>
              <w:tabs>
                <w:tab w:val="left" w:pos="1622"/>
                <w:tab w:val="num" w:pos="2702"/>
              </w:tabs>
              <w:autoSpaceDE/>
              <w:autoSpaceDN/>
              <w:adjustRightInd/>
              <w:snapToGrid/>
              <w:spacing w:after="0"/>
              <w:ind w:left="1080"/>
              <w:jc w:val="left"/>
              <w:rPr>
                <w:rFonts w:eastAsia="Batang"/>
                <w:szCs w:val="24"/>
                <w:lang w:eastAsia="en-GB"/>
              </w:rPr>
            </w:pPr>
            <w:r w:rsidRPr="009F78BA">
              <w:rPr>
                <w:rFonts w:eastAsia="Batang"/>
                <w:szCs w:val="24"/>
                <w:lang w:eastAsia="en-GB"/>
              </w:rPr>
              <w:t xml:space="preserve">Low power indication </w:t>
            </w:r>
          </w:p>
          <w:p w14:paraId="1CC68423" w14:textId="77777777" w:rsidR="002D0CE5" w:rsidRPr="002D0CE5" w:rsidRDefault="002D0CE5" w:rsidP="002D0CE5">
            <w:pPr>
              <w:numPr>
                <w:ilvl w:val="0"/>
                <w:numId w:val="17"/>
              </w:numPr>
              <w:tabs>
                <w:tab w:val="clear" w:pos="1619"/>
                <w:tab w:val="left" w:pos="1622"/>
              </w:tabs>
              <w:autoSpaceDE/>
              <w:autoSpaceDN/>
              <w:adjustRightInd/>
              <w:snapToGrid/>
              <w:spacing w:after="0"/>
              <w:ind w:left="360"/>
              <w:jc w:val="left"/>
              <w:rPr>
                <w:rFonts w:eastAsia="Batang"/>
                <w:szCs w:val="24"/>
                <w:highlight w:val="yellow"/>
                <w:lang w:eastAsia="en-GB"/>
              </w:rPr>
            </w:pPr>
            <w:r w:rsidRPr="002D0CE5">
              <w:rPr>
                <w:rFonts w:eastAsia="Batang"/>
                <w:szCs w:val="24"/>
                <w:highlight w:val="yellow"/>
                <w:lang w:eastAsia="en-GB"/>
              </w:rPr>
              <w:t>The encoding of the data is available/UAI and the cause value is FFS</w:t>
            </w:r>
          </w:p>
          <w:p w14:paraId="06C7E1EC" w14:textId="77777777" w:rsidR="002D0CE5" w:rsidRDefault="002D0CE5" w:rsidP="00791EBD">
            <w:pPr>
              <w:rPr>
                <w:lang w:eastAsia="sv-SE"/>
              </w:rPr>
            </w:pPr>
            <w:r w:rsidRPr="009F78BA">
              <w:t>NOTE: it is up to UE Implementation how buffer threshold reached and low power is determined</w:t>
            </w:r>
          </w:p>
        </w:tc>
      </w:tr>
    </w:tbl>
    <w:p w14:paraId="221676E7" w14:textId="704F3E4F" w:rsidR="002D0CE5" w:rsidRDefault="00D96A68" w:rsidP="00D96A68">
      <w:pPr>
        <w:spacing w:before="120"/>
        <w:rPr>
          <w:lang w:eastAsia="zh-CN"/>
        </w:rPr>
      </w:pPr>
      <w:r w:rsidRPr="00D96A68">
        <w:rPr>
          <w:lang w:eastAsia="zh-CN"/>
        </w:rPr>
        <w:t xml:space="preserve">Based on the agreements in the last meeting, </w:t>
      </w:r>
      <w:r w:rsidR="00E90A66">
        <w:rPr>
          <w:lang w:eastAsia="zh-CN"/>
        </w:rPr>
        <w:t xml:space="preserve">the </w:t>
      </w:r>
      <w:r w:rsidRPr="00D96A68">
        <w:rPr>
          <w:lang w:eastAsia="zh-CN"/>
        </w:rPr>
        <w:t xml:space="preserve">separate indicators </w:t>
      </w:r>
      <w:r w:rsidR="00E90A66">
        <w:rPr>
          <w:lang w:eastAsia="zh-CN"/>
        </w:rPr>
        <w:t>are</w:t>
      </w:r>
      <w:r w:rsidRPr="00D96A68">
        <w:rPr>
          <w:lang w:eastAsia="zh-CN"/>
        </w:rPr>
        <w:t xml:space="preserve"> considered, i.e., data available indication for full buffer, data available indication for buffer threshold, and low power indication.</w:t>
      </w:r>
      <w:r w:rsidR="00E90A66">
        <w:rPr>
          <w:lang w:eastAsia="zh-CN"/>
        </w:rPr>
        <w:t xml:space="preserve"> </w:t>
      </w:r>
      <w:r w:rsidR="00095A81">
        <w:rPr>
          <w:lang w:eastAsia="zh-CN"/>
        </w:rPr>
        <w:t>As for how the NW controls the indication report, w</w:t>
      </w:r>
      <w:r w:rsidR="00E90A66">
        <w:rPr>
          <w:lang w:eastAsia="zh-CN"/>
        </w:rPr>
        <w:t xml:space="preserve">e </w:t>
      </w:r>
      <w:r w:rsidR="00095A81">
        <w:rPr>
          <w:lang w:eastAsia="zh-CN"/>
        </w:rPr>
        <w:t>believe</w:t>
      </w:r>
      <w:r w:rsidR="007A7B8A">
        <w:rPr>
          <w:lang w:eastAsia="zh-CN"/>
        </w:rPr>
        <w:t xml:space="preserve"> there is no need for a too granular configuration. In our view full buffer indication can be assumed to be enabled by default when the UE is configured with data collection configuration. For the UE to be able to use data threshold, this threshold needs to be configured by the network, so its presence in the configuration is used to determine whether data availability based on threshold is enabled. </w:t>
      </w:r>
      <w:r w:rsidR="00EA4EC0">
        <w:rPr>
          <w:lang w:eastAsia="zh-CN"/>
        </w:rPr>
        <w:t xml:space="preserve">When it comes to low power state indication, we believe </w:t>
      </w:r>
      <w:r w:rsidR="00165581">
        <w:rPr>
          <w:lang w:eastAsia="zh-CN"/>
        </w:rPr>
        <w:t>a prohibit timer is needed to avoid too frequent power state updates from the UE, so this prohibit timer can be also an indication that low power state reporting is enabled.</w:t>
      </w:r>
      <w:r w:rsidR="00095A81">
        <w:rPr>
          <w:lang w:eastAsia="zh-CN"/>
        </w:rPr>
        <w:t xml:space="preserve"> </w:t>
      </w:r>
    </w:p>
    <w:p w14:paraId="44D5329C" w14:textId="159B49DA" w:rsidR="00D96A68" w:rsidRDefault="00D96A68" w:rsidP="00D96A68">
      <w:pPr>
        <w:spacing w:before="120"/>
        <w:rPr>
          <w:b/>
          <w:lang w:eastAsia="zh-CN"/>
        </w:rPr>
      </w:pPr>
      <w:r w:rsidRPr="001B33F2">
        <w:rPr>
          <w:rFonts w:hint="eastAsia"/>
          <w:b/>
          <w:lang w:eastAsia="zh-CN"/>
        </w:rPr>
        <w:t>P</w:t>
      </w:r>
      <w:r w:rsidRPr="001B33F2">
        <w:rPr>
          <w:b/>
          <w:lang w:eastAsia="zh-CN"/>
        </w:rPr>
        <w:t xml:space="preserve">roposal </w:t>
      </w:r>
      <w:r w:rsidR="007907C9">
        <w:rPr>
          <w:b/>
          <w:lang w:eastAsia="zh-CN"/>
        </w:rPr>
        <w:t>6</w:t>
      </w:r>
      <w:r w:rsidRPr="001B33F2">
        <w:rPr>
          <w:b/>
          <w:lang w:eastAsia="zh-CN"/>
        </w:rPr>
        <w:t>:</w:t>
      </w:r>
      <w:r w:rsidRPr="007E1AAE">
        <w:rPr>
          <w:lang w:eastAsia="zh-CN"/>
        </w:rPr>
        <w:t xml:space="preserve"> </w:t>
      </w:r>
      <w:r w:rsidR="00217725" w:rsidRPr="00217725">
        <w:rPr>
          <w:b/>
          <w:lang w:eastAsia="zh-CN"/>
        </w:rPr>
        <w:t>(RRC-19)</w:t>
      </w:r>
      <w:r w:rsidR="00217725">
        <w:rPr>
          <w:b/>
          <w:lang w:eastAsia="zh-CN"/>
        </w:rPr>
        <w:t xml:space="preserve"> </w:t>
      </w:r>
      <w:r w:rsidR="00E52980">
        <w:rPr>
          <w:b/>
          <w:lang w:eastAsia="zh-CN"/>
        </w:rPr>
        <w:t>The indications reported by the UE as part of UAI for data collection purpose are controlled by the network in the following way:</w:t>
      </w:r>
      <w:r w:rsidR="00E52980" w:rsidRPr="00095A81" w:rsidDel="00E52980">
        <w:rPr>
          <w:b/>
          <w:lang w:eastAsia="zh-CN"/>
        </w:rPr>
        <w:t xml:space="preserve"> </w:t>
      </w:r>
    </w:p>
    <w:p w14:paraId="75C126A0" w14:textId="278C0FA3" w:rsidR="00D96A68" w:rsidRDefault="00E52980" w:rsidP="00E52980">
      <w:pPr>
        <w:pStyle w:val="ListParagraph"/>
        <w:numPr>
          <w:ilvl w:val="0"/>
          <w:numId w:val="25"/>
        </w:numPr>
        <w:spacing w:before="120"/>
        <w:ind w:firstLineChars="0"/>
        <w:rPr>
          <w:b/>
          <w:lang w:eastAsia="zh-CN"/>
        </w:rPr>
      </w:pPr>
      <w:r w:rsidRPr="00E52980">
        <w:rPr>
          <w:b/>
          <w:lang w:eastAsia="zh-CN"/>
        </w:rPr>
        <w:t>Full</w:t>
      </w:r>
      <w:r>
        <w:rPr>
          <w:b/>
          <w:lang w:eastAsia="zh-CN"/>
        </w:rPr>
        <w:t xml:space="preserve"> buffer indication is enabled by default when the UE is configured with data collection</w:t>
      </w:r>
    </w:p>
    <w:p w14:paraId="43409590" w14:textId="2579486D" w:rsidR="00E52980" w:rsidRDefault="00E52980" w:rsidP="00E52980">
      <w:pPr>
        <w:pStyle w:val="ListParagraph"/>
        <w:numPr>
          <w:ilvl w:val="0"/>
          <w:numId w:val="25"/>
        </w:numPr>
        <w:spacing w:before="120"/>
        <w:ind w:firstLineChars="0"/>
        <w:rPr>
          <w:b/>
          <w:lang w:eastAsia="zh-CN"/>
        </w:rPr>
      </w:pPr>
      <w:r>
        <w:rPr>
          <w:b/>
          <w:lang w:eastAsia="zh-CN"/>
        </w:rPr>
        <w:t>Data threshold is enabled by including data threshold in the configuration</w:t>
      </w:r>
    </w:p>
    <w:p w14:paraId="38DC4CCC" w14:textId="4CD61A13" w:rsidR="00E52980" w:rsidRPr="00E52980" w:rsidRDefault="00E52980" w:rsidP="00E52980">
      <w:pPr>
        <w:pStyle w:val="ListParagraph"/>
        <w:numPr>
          <w:ilvl w:val="0"/>
          <w:numId w:val="25"/>
        </w:numPr>
        <w:spacing w:before="120"/>
        <w:ind w:firstLineChars="0"/>
        <w:rPr>
          <w:b/>
          <w:lang w:eastAsia="zh-CN"/>
        </w:rPr>
      </w:pPr>
      <w:r>
        <w:rPr>
          <w:b/>
          <w:lang w:eastAsia="zh-CN"/>
        </w:rPr>
        <w:t>Low power state reporting is enabled by including a corresponding prohibit timer in the conf</w:t>
      </w:r>
      <w:r w:rsidR="005076E9">
        <w:rPr>
          <w:b/>
          <w:lang w:eastAsia="zh-CN"/>
        </w:rPr>
        <w:t>i</w:t>
      </w:r>
      <w:r>
        <w:rPr>
          <w:b/>
          <w:lang w:eastAsia="zh-CN"/>
        </w:rPr>
        <w:t>guration</w:t>
      </w:r>
    </w:p>
    <w:p w14:paraId="58544B03" w14:textId="77777777" w:rsidR="001666B2" w:rsidRDefault="001666B2" w:rsidP="00C42DD2">
      <w:pPr>
        <w:spacing w:before="120"/>
        <w:rPr>
          <w:b/>
          <w:lang w:eastAsia="zh-CN"/>
        </w:rPr>
      </w:pPr>
    </w:p>
    <w:p w14:paraId="08884D92" w14:textId="68EE3FF5" w:rsidR="00B70F87" w:rsidRPr="0037249D" w:rsidRDefault="00B70F87" w:rsidP="00C42DD2">
      <w:pPr>
        <w:pStyle w:val="Heading2"/>
        <w:rPr>
          <w:rFonts w:ascii="Arial" w:eastAsia="Times New Roman" w:hAnsi="Arial"/>
          <w:b w:val="0"/>
          <w:bCs w:val="0"/>
          <w:sz w:val="28"/>
          <w:szCs w:val="20"/>
          <w:lang w:eastAsia="en-GB"/>
        </w:rPr>
      </w:pPr>
      <w:r>
        <w:rPr>
          <w:rFonts w:ascii="Arial" w:eastAsia="Times New Roman" w:hAnsi="Arial"/>
          <w:b w:val="0"/>
          <w:bCs w:val="0"/>
          <w:sz w:val="28"/>
          <w:szCs w:val="20"/>
          <w:lang w:eastAsia="en-GB"/>
        </w:rPr>
        <w:t>Low power state indication</w:t>
      </w:r>
      <w:r w:rsidR="00B755C0">
        <w:rPr>
          <w:rFonts w:ascii="Arial" w:eastAsia="Times New Roman" w:hAnsi="Arial"/>
          <w:b w:val="0"/>
          <w:bCs w:val="0"/>
          <w:sz w:val="28"/>
          <w:szCs w:val="20"/>
          <w:lang w:eastAsia="en-GB"/>
        </w:rPr>
        <w:t xml:space="preserve"> [</w:t>
      </w:r>
      <w:r w:rsidR="00901B65" w:rsidRPr="00B755C0">
        <w:rPr>
          <w:rFonts w:ascii="Arial" w:eastAsia="Times New Roman" w:hAnsi="Arial"/>
          <w:b w:val="0"/>
          <w:bCs w:val="0"/>
          <w:sz w:val="28"/>
          <w:szCs w:val="20"/>
          <w:lang w:eastAsia="en-GB"/>
        </w:rPr>
        <w:t>RRC-</w:t>
      </w:r>
      <w:r w:rsidR="00901B65">
        <w:rPr>
          <w:rFonts w:ascii="Arial" w:eastAsia="Times New Roman" w:hAnsi="Arial"/>
          <w:b w:val="0"/>
          <w:bCs w:val="0"/>
          <w:sz w:val="28"/>
          <w:szCs w:val="20"/>
          <w:lang w:eastAsia="en-GB"/>
        </w:rPr>
        <w:t>19,</w:t>
      </w:r>
      <w:r w:rsidR="00901B65" w:rsidRPr="00901B65">
        <w:rPr>
          <w:rFonts w:ascii="Arial" w:eastAsia="Times New Roman" w:hAnsi="Arial"/>
          <w:b w:val="0"/>
          <w:bCs w:val="0"/>
          <w:sz w:val="28"/>
          <w:szCs w:val="20"/>
          <w:lang w:eastAsia="en-GB"/>
        </w:rPr>
        <w:t xml:space="preserve"> </w:t>
      </w:r>
      <w:r w:rsidR="00901B65" w:rsidRPr="00B755C0">
        <w:rPr>
          <w:rFonts w:ascii="Arial" w:eastAsia="Times New Roman" w:hAnsi="Arial"/>
          <w:b w:val="0"/>
          <w:bCs w:val="0"/>
          <w:sz w:val="28"/>
          <w:szCs w:val="20"/>
          <w:lang w:eastAsia="en-GB"/>
        </w:rPr>
        <w:t>RRC-</w:t>
      </w:r>
      <w:r w:rsidR="00901B65">
        <w:rPr>
          <w:rFonts w:ascii="Arial" w:eastAsia="Times New Roman" w:hAnsi="Arial"/>
          <w:b w:val="0"/>
          <w:bCs w:val="0"/>
          <w:sz w:val="28"/>
          <w:szCs w:val="20"/>
          <w:lang w:eastAsia="en-GB"/>
        </w:rPr>
        <w:t>20</w:t>
      </w:r>
      <w:r w:rsidR="00EB3BD1">
        <w:rPr>
          <w:rFonts w:ascii="Arial" w:eastAsia="Times New Roman" w:hAnsi="Arial"/>
          <w:b w:val="0"/>
          <w:bCs w:val="0"/>
          <w:sz w:val="28"/>
          <w:szCs w:val="20"/>
          <w:lang w:eastAsia="en-GB"/>
        </w:rPr>
        <w:t>, RRC-29</w:t>
      </w:r>
      <w:r w:rsidR="00B755C0">
        <w:rPr>
          <w:rFonts w:ascii="Arial" w:eastAsia="Times New Roman" w:hAnsi="Arial"/>
          <w:b w:val="0"/>
          <w:bCs w:val="0"/>
          <w:sz w:val="28"/>
          <w:szCs w:val="20"/>
          <w:lang w:eastAsia="en-GB"/>
        </w:rPr>
        <w:t>]</w:t>
      </w:r>
    </w:p>
    <w:p w14:paraId="1CFCB7AD" w14:textId="7E8B334E" w:rsidR="005945DD" w:rsidRDefault="008E488B" w:rsidP="00C42DD2">
      <w:pPr>
        <w:spacing w:before="120"/>
        <w:rPr>
          <w:lang w:eastAsia="zh-CN"/>
        </w:rPr>
      </w:pPr>
      <w:r w:rsidRPr="008E39CA">
        <w:rPr>
          <w:rFonts w:hint="eastAsia"/>
          <w:lang w:eastAsia="zh-CN"/>
        </w:rPr>
        <w:t>I</w:t>
      </w:r>
      <w:r w:rsidRPr="008E39CA">
        <w:rPr>
          <w:lang w:eastAsia="zh-CN"/>
        </w:rPr>
        <w:t xml:space="preserve">n the </w:t>
      </w:r>
      <w:r w:rsidR="005945DD">
        <w:rPr>
          <w:lang w:eastAsia="zh-CN"/>
        </w:rPr>
        <w:t>previous</w:t>
      </w:r>
      <w:r w:rsidRPr="008E39CA">
        <w:rPr>
          <w:lang w:eastAsia="zh-CN"/>
        </w:rPr>
        <w:t xml:space="preserve"> meeting, RAN2 agreed that</w:t>
      </w:r>
      <w:r>
        <w:rPr>
          <w:lang w:eastAsia="zh-CN"/>
        </w:rPr>
        <w:t xml:space="preserve"> t</w:t>
      </w:r>
      <w:r w:rsidRPr="00F05CA6">
        <w:rPr>
          <w:lang w:eastAsia="zh-CN"/>
        </w:rPr>
        <w:t xml:space="preserve">he UE reports to the network when </w:t>
      </w:r>
      <w:r w:rsidR="0031201D">
        <w:rPr>
          <w:lang w:eastAsia="zh-CN"/>
        </w:rPr>
        <w:t>its</w:t>
      </w:r>
      <w:r w:rsidR="0031201D" w:rsidRPr="00F05CA6">
        <w:rPr>
          <w:lang w:eastAsia="zh-CN"/>
        </w:rPr>
        <w:t xml:space="preserve"> </w:t>
      </w:r>
      <w:r w:rsidRPr="00F05CA6">
        <w:rPr>
          <w:lang w:eastAsia="zh-CN"/>
        </w:rPr>
        <w:t>power state is low</w:t>
      </w:r>
      <w:r>
        <w:rPr>
          <w:lang w:eastAsia="zh-CN"/>
        </w:rPr>
        <w:t xml:space="preserve"> and then the NW should de-configure the data collection [1]</w:t>
      </w:r>
      <w:r w:rsidRPr="00F05CA6">
        <w:rPr>
          <w:lang w:eastAsia="zh-CN"/>
        </w:rPr>
        <w:t>.</w:t>
      </w:r>
      <w:r w:rsidR="005945DD">
        <w:rPr>
          <w:lang w:eastAsia="zh-CN"/>
        </w:rPr>
        <w:t xml:space="preserve"> </w:t>
      </w:r>
    </w:p>
    <w:p w14:paraId="3232F9A0" w14:textId="1C0AA289" w:rsidR="00941A23" w:rsidRDefault="00265FDB" w:rsidP="008E488B">
      <w:pPr>
        <w:spacing w:before="120"/>
        <w:rPr>
          <w:lang w:eastAsia="zh-CN"/>
        </w:rPr>
      </w:pPr>
      <w:r>
        <w:rPr>
          <w:lang w:eastAsia="zh-CN"/>
        </w:rPr>
        <w:t>After receiving the low power indication from the UE</w:t>
      </w:r>
      <w:r w:rsidR="008E488B">
        <w:rPr>
          <w:lang w:eastAsia="zh-CN"/>
        </w:rPr>
        <w:t xml:space="preserve">, there may be two </w:t>
      </w:r>
      <w:r w:rsidR="004E21EB">
        <w:rPr>
          <w:lang w:eastAsia="zh-CN"/>
        </w:rPr>
        <w:t>ways</w:t>
      </w:r>
      <w:r w:rsidR="008E488B">
        <w:rPr>
          <w:lang w:eastAsia="zh-CN"/>
        </w:rPr>
        <w:t xml:space="preserve"> for the NW </w:t>
      </w:r>
      <w:r w:rsidR="004E21EB">
        <w:rPr>
          <w:lang w:eastAsia="zh-CN"/>
        </w:rPr>
        <w:t>to de-configure the data collection job</w:t>
      </w:r>
      <w:r w:rsidR="008E488B">
        <w:rPr>
          <w:lang w:eastAsia="zh-CN"/>
        </w:rPr>
        <w:t xml:space="preserve">. </w:t>
      </w:r>
      <w:r w:rsidR="004E21EB">
        <w:rPr>
          <w:lang w:eastAsia="zh-CN"/>
        </w:rPr>
        <w:t xml:space="preserve">Firstly, </w:t>
      </w:r>
      <w:r w:rsidR="008E488B">
        <w:rPr>
          <w:lang w:eastAsia="zh-CN"/>
        </w:rPr>
        <w:t xml:space="preserve">the network </w:t>
      </w:r>
      <w:r w:rsidR="004E21EB">
        <w:rPr>
          <w:lang w:eastAsia="zh-CN"/>
        </w:rPr>
        <w:t xml:space="preserve">may </w:t>
      </w:r>
      <w:r w:rsidR="008E488B">
        <w:rPr>
          <w:lang w:eastAsia="zh-CN"/>
        </w:rPr>
        <w:t>remove</w:t>
      </w:r>
      <w:r w:rsidR="008E488B" w:rsidRPr="00DA306B">
        <w:rPr>
          <w:lang w:eastAsia="zh-CN"/>
        </w:rPr>
        <w:t xml:space="preserve"> the measurement and logging configuration</w:t>
      </w:r>
      <w:r w:rsidR="008E488B">
        <w:rPr>
          <w:lang w:eastAsia="zh-CN"/>
        </w:rPr>
        <w:t xml:space="preserve"> on the UE side through the RRC reconfiguration message. </w:t>
      </w:r>
    </w:p>
    <w:p w14:paraId="5F0A25CE" w14:textId="5726EB92" w:rsidR="00941A23" w:rsidRPr="00941A23" w:rsidRDefault="00941A23" w:rsidP="008E488B">
      <w:pPr>
        <w:spacing w:before="120"/>
        <w:rPr>
          <w:b/>
          <w:lang w:eastAsia="zh-CN"/>
        </w:rPr>
      </w:pPr>
      <w:r w:rsidRPr="001B33F2">
        <w:rPr>
          <w:rFonts w:hint="eastAsia"/>
          <w:b/>
          <w:lang w:eastAsia="zh-CN"/>
        </w:rPr>
        <w:t>P</w:t>
      </w:r>
      <w:r w:rsidRPr="001B33F2">
        <w:rPr>
          <w:b/>
          <w:lang w:eastAsia="zh-CN"/>
        </w:rPr>
        <w:t xml:space="preserve">roposal </w:t>
      </w:r>
      <w:r w:rsidR="003D0138">
        <w:rPr>
          <w:b/>
          <w:lang w:eastAsia="zh-CN"/>
        </w:rPr>
        <w:t>7</w:t>
      </w:r>
      <w:r>
        <w:rPr>
          <w:b/>
          <w:lang w:eastAsia="zh-CN"/>
        </w:rPr>
        <w:t xml:space="preserve">: </w:t>
      </w:r>
      <w:r w:rsidR="005F0FDD" w:rsidRPr="00217725">
        <w:rPr>
          <w:b/>
          <w:lang w:eastAsia="zh-CN"/>
        </w:rPr>
        <w:t>(RRC-</w:t>
      </w:r>
      <w:r w:rsidR="005F0FDD">
        <w:rPr>
          <w:b/>
          <w:lang w:eastAsia="zh-CN"/>
        </w:rPr>
        <w:t>20</w:t>
      </w:r>
      <w:r w:rsidR="005F0FDD" w:rsidRPr="00217725">
        <w:rPr>
          <w:b/>
          <w:lang w:eastAsia="zh-CN"/>
        </w:rPr>
        <w:t>)</w:t>
      </w:r>
      <w:r w:rsidR="005F0FDD">
        <w:rPr>
          <w:b/>
          <w:lang w:eastAsia="zh-CN"/>
        </w:rPr>
        <w:t xml:space="preserve"> </w:t>
      </w:r>
      <w:r>
        <w:rPr>
          <w:b/>
          <w:lang w:eastAsia="zh-CN"/>
        </w:rPr>
        <w:t>When the NW receives the low power state indication from a UE, the NW may use RRC Reconfiguration to either release the data collection or suspend it without removing it from UE’s RRC configuration.</w:t>
      </w:r>
    </w:p>
    <w:p w14:paraId="689F4F7B" w14:textId="77777777" w:rsidR="00941A23" w:rsidRPr="00B60BA3" w:rsidRDefault="00941A23" w:rsidP="00941A23">
      <w:pPr>
        <w:spacing w:before="120"/>
        <w:rPr>
          <w:lang w:eastAsia="zh-CN"/>
        </w:rPr>
      </w:pPr>
      <w:r w:rsidRPr="00B60BA3">
        <w:rPr>
          <w:lang w:eastAsia="zh-CN"/>
        </w:rPr>
        <w:t xml:space="preserve">There is an FFS about </w:t>
      </w:r>
      <w:r>
        <w:rPr>
          <w:lang w:eastAsia="zh-CN"/>
        </w:rPr>
        <w:t>low power</w:t>
      </w:r>
      <w:r w:rsidRPr="00B60BA3">
        <w:rPr>
          <w:lang w:eastAsia="zh-CN"/>
        </w:rPr>
        <w:t xml:space="preserve"> indication in running CR as follow:</w:t>
      </w:r>
    </w:p>
    <w:tbl>
      <w:tblPr>
        <w:tblStyle w:val="TableGrid"/>
        <w:tblW w:w="0" w:type="auto"/>
        <w:tblLook w:val="04A0" w:firstRow="1" w:lastRow="0" w:firstColumn="1" w:lastColumn="0" w:noHBand="0" w:noVBand="1"/>
      </w:tblPr>
      <w:tblGrid>
        <w:gridCol w:w="9307"/>
      </w:tblGrid>
      <w:tr w:rsidR="00941A23" w14:paraId="50FA2E4B" w14:textId="77777777" w:rsidTr="000D6B23">
        <w:tc>
          <w:tcPr>
            <w:tcW w:w="9307" w:type="dxa"/>
          </w:tcPr>
          <w:p w14:paraId="42B91227" w14:textId="77777777" w:rsidR="00941A23" w:rsidRDefault="00941A23" w:rsidP="000D6B23">
            <w:pPr>
              <w:spacing w:before="120"/>
              <w:rPr>
                <w:b/>
                <w:lang w:eastAsia="zh-CN"/>
              </w:rPr>
            </w:pPr>
            <w:r w:rsidRPr="000864D1">
              <w:rPr>
                <w:rFonts w:eastAsia="MS Mincho"/>
              </w:rPr>
              <w:t>Editor</w:t>
            </w:r>
            <w:r w:rsidRPr="006D0C02">
              <w:rPr>
                <w:rFonts w:eastAsia="MS Mincho"/>
              </w:rPr>
              <w:t>'</w:t>
            </w:r>
            <w:r w:rsidRPr="000864D1">
              <w:rPr>
                <w:rFonts w:eastAsia="MS Mincho"/>
              </w:rPr>
              <w:t xml:space="preserve">s </w:t>
            </w:r>
            <w:r>
              <w:rPr>
                <w:rFonts w:eastAsia="MS Mincho"/>
              </w:rPr>
              <w:t>N</w:t>
            </w:r>
            <w:r w:rsidRPr="000864D1">
              <w:rPr>
                <w:rFonts w:eastAsia="MS Mincho"/>
              </w:rPr>
              <w:t>ote</w:t>
            </w:r>
            <w:r>
              <w:rPr>
                <w:rFonts w:eastAsia="MS Mincho"/>
              </w:rPr>
              <w:t xml:space="preserve">: FFS the need to introduce further procedures, e.g. prohibit timers, </w:t>
            </w:r>
            <w:r w:rsidRPr="004C50E1">
              <w:rPr>
                <w:rFonts w:eastAsia="MS Mincho"/>
                <w:highlight w:val="yellow"/>
              </w:rPr>
              <w:t>indication that battery state is not low any longer, etc.</w:t>
            </w:r>
          </w:p>
        </w:tc>
      </w:tr>
    </w:tbl>
    <w:p w14:paraId="07BD26A5" w14:textId="12855413" w:rsidR="008E488B" w:rsidRPr="002B0AE9" w:rsidRDefault="00941A23" w:rsidP="008E488B">
      <w:pPr>
        <w:spacing w:before="120"/>
        <w:rPr>
          <w:lang w:eastAsia="zh-CN"/>
        </w:rPr>
      </w:pPr>
      <w:r>
        <w:rPr>
          <w:lang w:eastAsia="zh-CN"/>
        </w:rPr>
        <w:t>T</w:t>
      </w:r>
      <w:r w:rsidR="008E488B">
        <w:rPr>
          <w:lang w:eastAsia="zh-CN"/>
        </w:rPr>
        <w:t xml:space="preserve">he NW </w:t>
      </w:r>
      <w:r w:rsidR="004E21EB">
        <w:rPr>
          <w:lang w:eastAsia="zh-CN"/>
        </w:rPr>
        <w:t xml:space="preserve">may </w:t>
      </w:r>
      <w:r w:rsidR="008E488B">
        <w:rPr>
          <w:lang w:eastAsia="zh-CN"/>
        </w:rPr>
        <w:t xml:space="preserve">indicate the UE to suspend the running data collection procedure and recover it when the UE exits low power state. In case the UE recovers from the low power state quickly, then the NW would not have to configure the data collection configuration again when the UE exits the low power state, so a process can be continued. </w:t>
      </w:r>
    </w:p>
    <w:p w14:paraId="7E803904" w14:textId="1E4A2456" w:rsidR="008E488B" w:rsidRDefault="00F60BAB" w:rsidP="008E488B">
      <w:pPr>
        <w:spacing w:before="120"/>
        <w:rPr>
          <w:lang w:eastAsia="zh-CN"/>
        </w:rPr>
      </w:pPr>
      <w:r>
        <w:rPr>
          <w:b/>
          <w:lang w:eastAsia="zh-CN"/>
        </w:rPr>
        <w:lastRenderedPageBreak/>
        <w:t xml:space="preserve">Proposal </w:t>
      </w:r>
      <w:r w:rsidR="003D0138">
        <w:rPr>
          <w:b/>
          <w:lang w:eastAsia="zh-CN"/>
        </w:rPr>
        <w:t>8</w:t>
      </w:r>
      <w:r>
        <w:rPr>
          <w:b/>
          <w:lang w:eastAsia="zh-CN"/>
        </w:rPr>
        <w:t xml:space="preserve">: </w:t>
      </w:r>
      <w:r w:rsidR="00B755C0" w:rsidRPr="00217725">
        <w:rPr>
          <w:b/>
          <w:lang w:eastAsia="zh-CN"/>
        </w:rPr>
        <w:t>(RRC-</w:t>
      </w:r>
      <w:r w:rsidR="00B755C0">
        <w:rPr>
          <w:b/>
          <w:lang w:eastAsia="zh-CN"/>
        </w:rPr>
        <w:t>20</w:t>
      </w:r>
      <w:r w:rsidR="00B755C0" w:rsidRPr="00217725">
        <w:rPr>
          <w:b/>
          <w:lang w:eastAsia="zh-CN"/>
        </w:rPr>
        <w:t>)</w:t>
      </w:r>
      <w:r w:rsidR="00B755C0">
        <w:rPr>
          <w:b/>
          <w:lang w:eastAsia="zh-CN"/>
        </w:rPr>
        <w:t xml:space="preserve"> </w:t>
      </w:r>
      <w:r>
        <w:rPr>
          <w:b/>
          <w:lang w:eastAsia="zh-CN"/>
        </w:rPr>
        <w:t>W</w:t>
      </w:r>
      <w:r w:rsidR="008E488B">
        <w:rPr>
          <w:b/>
          <w:lang w:eastAsia="zh-CN"/>
        </w:rPr>
        <w:t xml:space="preserve">hen </w:t>
      </w:r>
      <w:r w:rsidR="00265FDB">
        <w:rPr>
          <w:b/>
          <w:lang w:eastAsia="zh-CN"/>
        </w:rPr>
        <w:t xml:space="preserve">the </w:t>
      </w:r>
      <w:r w:rsidR="008E488B">
        <w:rPr>
          <w:b/>
          <w:lang w:eastAsia="zh-CN"/>
        </w:rPr>
        <w:t>UE exits low power state</w:t>
      </w:r>
      <w:r>
        <w:rPr>
          <w:b/>
          <w:lang w:eastAsia="zh-CN"/>
        </w:rPr>
        <w:t>, it indicates it to the network and the network may either configure a new data collection configuration or resume a suspended configuration</w:t>
      </w:r>
      <w:r w:rsidR="008E488B">
        <w:rPr>
          <w:b/>
          <w:lang w:eastAsia="zh-CN"/>
        </w:rPr>
        <w:t>.</w:t>
      </w:r>
    </w:p>
    <w:p w14:paraId="2AF2058B" w14:textId="0BA53E2B" w:rsidR="00D96A68" w:rsidRDefault="00C85543" w:rsidP="00D96A68">
      <w:pPr>
        <w:spacing w:before="120"/>
        <w:rPr>
          <w:lang w:eastAsia="zh-CN"/>
        </w:rPr>
      </w:pPr>
      <w:r>
        <w:rPr>
          <w:lang w:eastAsia="zh-CN"/>
        </w:rPr>
        <w:t>S</w:t>
      </w:r>
      <w:r w:rsidR="00D96A68">
        <w:rPr>
          <w:lang w:eastAsia="zh-CN"/>
        </w:rPr>
        <w:t xml:space="preserve">ince the low power state determination is up to UE implementation, the network needs to have a possibility to control the amount of related </w:t>
      </w:r>
      <w:proofErr w:type="spellStart"/>
      <w:r w:rsidR="00D96A68">
        <w:rPr>
          <w:lang w:eastAsia="zh-CN"/>
        </w:rPr>
        <w:t>signalling</w:t>
      </w:r>
      <w:proofErr w:type="spellEnd"/>
      <w:r w:rsidR="00D96A68">
        <w:rPr>
          <w:lang w:eastAsia="zh-CN"/>
        </w:rPr>
        <w:t>, Therefore, it is necessary to specify a prohibit timer for the low power state indications.</w:t>
      </w:r>
    </w:p>
    <w:p w14:paraId="21CB5F6B" w14:textId="1A344D02" w:rsidR="00D96A68" w:rsidRPr="00ED5E70" w:rsidRDefault="00D96A68" w:rsidP="00D96A68">
      <w:pPr>
        <w:spacing w:before="120"/>
        <w:rPr>
          <w:b/>
          <w:lang w:eastAsia="zh-CN"/>
        </w:rPr>
      </w:pPr>
      <w:r>
        <w:rPr>
          <w:b/>
          <w:lang w:eastAsia="zh-CN"/>
        </w:rPr>
        <w:t xml:space="preserve">Proposal </w:t>
      </w:r>
      <w:r w:rsidR="00C6255B">
        <w:rPr>
          <w:b/>
          <w:lang w:eastAsia="zh-CN"/>
        </w:rPr>
        <w:t>9</w:t>
      </w:r>
      <w:r>
        <w:rPr>
          <w:b/>
          <w:lang w:eastAsia="zh-CN"/>
        </w:rPr>
        <w:t xml:space="preserve">: </w:t>
      </w:r>
      <w:r w:rsidR="00B755C0" w:rsidRPr="00217725">
        <w:rPr>
          <w:b/>
          <w:lang w:eastAsia="zh-CN"/>
        </w:rPr>
        <w:t>(RRC-19)</w:t>
      </w:r>
      <w:r w:rsidR="00B755C0">
        <w:rPr>
          <w:b/>
          <w:lang w:eastAsia="zh-CN"/>
        </w:rPr>
        <w:t xml:space="preserve"> </w:t>
      </w:r>
      <w:r>
        <w:rPr>
          <w:b/>
          <w:lang w:eastAsia="zh-CN"/>
        </w:rPr>
        <w:t>Prohibit timer for low power state indications is introduced.</w:t>
      </w:r>
    </w:p>
    <w:p w14:paraId="10EADE02" w14:textId="28436621" w:rsidR="00D96A68" w:rsidRDefault="00EB3BD1" w:rsidP="008E488B">
      <w:pPr>
        <w:spacing w:before="120"/>
        <w:rPr>
          <w:lang w:eastAsia="zh-CN"/>
        </w:rPr>
      </w:pPr>
      <w:r w:rsidRPr="00EB3BD1">
        <w:rPr>
          <w:lang w:eastAsia="zh-CN"/>
        </w:rPr>
        <w:t xml:space="preserve">Open </w:t>
      </w:r>
      <w:r>
        <w:rPr>
          <w:lang w:eastAsia="zh-CN"/>
        </w:rPr>
        <w:t>issue RRC-29 on the other hand discusses whether data availability indication should be sent when the UE sends low power state indication. In our understanding, when the UE indicates low power state, it may have collected some data already, but this fact might not have been indicated to the network before in case neither the data threshold nor full buffer has been reached</w:t>
      </w:r>
      <w:r w:rsidR="00411077">
        <w:rPr>
          <w:lang w:eastAsia="zh-CN"/>
        </w:rPr>
        <w:t>. In this situation, data availability indication can also be included with another cause (current CR captures only ‘full buffer’ and ‘data threshold’ causes).</w:t>
      </w:r>
      <w:r w:rsidR="00D2246E">
        <w:rPr>
          <w:lang w:eastAsia="zh-CN"/>
        </w:rPr>
        <w:t xml:space="preserve"> Without this addition, the network will release the configuration form the UE and the data collected so far will be lost.</w:t>
      </w:r>
    </w:p>
    <w:p w14:paraId="12071086" w14:textId="0B61DE8B" w:rsidR="00BD3F61" w:rsidRPr="00BD3F61" w:rsidRDefault="00BD3F61" w:rsidP="008E488B">
      <w:pPr>
        <w:spacing w:before="120"/>
        <w:rPr>
          <w:b/>
          <w:lang w:eastAsia="zh-CN"/>
        </w:rPr>
      </w:pPr>
      <w:r>
        <w:rPr>
          <w:b/>
          <w:lang w:eastAsia="zh-CN"/>
        </w:rPr>
        <w:t xml:space="preserve">Proposal </w:t>
      </w:r>
      <w:r w:rsidR="00C6255B">
        <w:rPr>
          <w:b/>
          <w:lang w:eastAsia="zh-CN"/>
        </w:rPr>
        <w:t>10</w:t>
      </w:r>
      <w:r>
        <w:rPr>
          <w:b/>
          <w:lang w:eastAsia="zh-CN"/>
        </w:rPr>
        <w:t>: (RRC-29) When the UE sends low power state indication to the network and it has already collected some data, it should also include data availability indication, e.g. with ‘low power’ cau</w:t>
      </w:r>
      <w:r w:rsidR="00162B48">
        <w:rPr>
          <w:b/>
          <w:lang w:eastAsia="zh-CN"/>
        </w:rPr>
        <w:t>s</w:t>
      </w:r>
      <w:r>
        <w:rPr>
          <w:b/>
          <w:lang w:eastAsia="zh-CN"/>
        </w:rPr>
        <w:t>e.</w:t>
      </w:r>
    </w:p>
    <w:p w14:paraId="01949E93" w14:textId="7BDAF3F9" w:rsidR="00843A12" w:rsidRPr="00BA2AB5" w:rsidRDefault="00E201D6" w:rsidP="00BA2AB5">
      <w:pPr>
        <w:pStyle w:val="Heading2"/>
        <w:rPr>
          <w:rFonts w:ascii="Arial" w:eastAsia="Times New Roman" w:hAnsi="Arial"/>
          <w:b w:val="0"/>
          <w:bCs w:val="0"/>
          <w:sz w:val="28"/>
          <w:szCs w:val="20"/>
          <w:lang w:eastAsia="en-GB"/>
        </w:rPr>
      </w:pPr>
      <w:r>
        <w:rPr>
          <w:rFonts w:ascii="Arial" w:eastAsia="Times New Roman" w:hAnsi="Arial"/>
          <w:b w:val="0"/>
          <w:bCs w:val="0"/>
          <w:sz w:val="28"/>
          <w:szCs w:val="20"/>
          <w:lang w:eastAsia="en-GB"/>
        </w:rPr>
        <w:t>Configuration details</w:t>
      </w:r>
      <w:r w:rsidR="005F0FDD">
        <w:rPr>
          <w:rFonts w:ascii="Arial" w:eastAsia="Times New Roman" w:hAnsi="Arial"/>
          <w:b w:val="0"/>
          <w:bCs w:val="0"/>
          <w:sz w:val="28"/>
          <w:szCs w:val="20"/>
          <w:lang w:eastAsia="en-GB"/>
        </w:rPr>
        <w:t xml:space="preserve"> [</w:t>
      </w:r>
      <w:r w:rsidR="005F0FDD" w:rsidRPr="005F0FDD">
        <w:rPr>
          <w:rFonts w:ascii="Arial" w:eastAsia="Times New Roman" w:hAnsi="Arial"/>
          <w:b w:val="0"/>
          <w:bCs w:val="0"/>
          <w:sz w:val="28"/>
          <w:szCs w:val="20"/>
          <w:lang w:eastAsia="en-GB"/>
        </w:rPr>
        <w:t>RRC-2</w:t>
      </w:r>
      <w:r w:rsidR="005F0FDD">
        <w:rPr>
          <w:rFonts w:ascii="Arial" w:eastAsia="Times New Roman" w:hAnsi="Arial"/>
          <w:b w:val="0"/>
          <w:bCs w:val="0"/>
          <w:sz w:val="28"/>
          <w:szCs w:val="20"/>
          <w:lang w:eastAsia="en-GB"/>
        </w:rPr>
        <w:t xml:space="preserve">3, </w:t>
      </w:r>
      <w:r w:rsidR="005F0FDD" w:rsidRPr="005F0FDD">
        <w:rPr>
          <w:rFonts w:ascii="Arial" w:eastAsia="Times New Roman" w:hAnsi="Arial"/>
          <w:b w:val="0"/>
          <w:bCs w:val="0"/>
          <w:sz w:val="28"/>
          <w:szCs w:val="20"/>
          <w:lang w:eastAsia="en-GB"/>
        </w:rPr>
        <w:t>RRC-2</w:t>
      </w:r>
      <w:r w:rsidR="005F0FDD">
        <w:rPr>
          <w:rFonts w:ascii="Arial" w:eastAsia="Times New Roman" w:hAnsi="Arial"/>
          <w:b w:val="0"/>
          <w:bCs w:val="0"/>
          <w:sz w:val="28"/>
          <w:szCs w:val="20"/>
          <w:lang w:eastAsia="en-GB"/>
        </w:rPr>
        <w:t>5</w:t>
      </w:r>
      <w:r w:rsidR="00B03A9E">
        <w:rPr>
          <w:rFonts w:ascii="Arial" w:eastAsia="Times New Roman" w:hAnsi="Arial"/>
          <w:b w:val="0"/>
          <w:bCs w:val="0"/>
          <w:sz w:val="28"/>
          <w:szCs w:val="20"/>
          <w:lang w:eastAsia="en-GB"/>
        </w:rPr>
        <w:t>, RRC-27</w:t>
      </w:r>
      <w:r w:rsidR="001A63D3">
        <w:rPr>
          <w:rFonts w:ascii="Arial" w:eastAsia="Times New Roman" w:hAnsi="Arial"/>
          <w:b w:val="0"/>
          <w:bCs w:val="0"/>
          <w:sz w:val="28"/>
          <w:szCs w:val="20"/>
          <w:lang w:eastAsia="en-GB"/>
        </w:rPr>
        <w:t>, RRC-30</w:t>
      </w:r>
      <w:r w:rsidR="005F0FDD">
        <w:rPr>
          <w:rFonts w:ascii="Arial" w:eastAsia="Times New Roman" w:hAnsi="Arial"/>
          <w:b w:val="0"/>
          <w:bCs w:val="0"/>
          <w:sz w:val="28"/>
          <w:szCs w:val="20"/>
          <w:lang w:eastAsia="en-GB"/>
        </w:rPr>
        <w:t>]</w:t>
      </w:r>
    </w:p>
    <w:p w14:paraId="17116406" w14:textId="774F56D4" w:rsidR="00393DAE" w:rsidRDefault="00EA7421" w:rsidP="00393DAE">
      <w:pPr>
        <w:overflowPunct w:val="0"/>
        <w:spacing w:before="120"/>
        <w:textAlignment w:val="baseline"/>
        <w:rPr>
          <w:lang w:eastAsia="zh-CN"/>
        </w:rPr>
      </w:pPr>
      <w:r>
        <w:rPr>
          <w:lang w:eastAsia="zh-CN"/>
        </w:rPr>
        <w:t>Regarding</w:t>
      </w:r>
      <w:r w:rsidR="00843A12">
        <w:rPr>
          <w:lang w:eastAsia="zh-CN"/>
        </w:rPr>
        <w:t xml:space="preserve"> whether dynamic activation/deactivation </w:t>
      </w:r>
      <w:r w:rsidR="00BA5B81">
        <w:rPr>
          <w:lang w:eastAsia="zh-CN"/>
        </w:rPr>
        <w:t xml:space="preserve">of data collection </w:t>
      </w:r>
      <w:r w:rsidR="00843A12">
        <w:rPr>
          <w:lang w:eastAsia="zh-CN"/>
        </w:rPr>
        <w:t xml:space="preserve">should be supported. </w:t>
      </w:r>
      <w:r w:rsidR="00092506">
        <w:rPr>
          <w:lang w:eastAsia="zh-CN"/>
        </w:rPr>
        <w:t xml:space="preserve">Data collection for model training is normally a continuous process and it is unclear what the purpose would be of activating and deactivating it dynamically. If the network no longer requires more data from the UE for a certain data collection configuration, the network may simply </w:t>
      </w:r>
      <w:r w:rsidR="00AB2AD9">
        <w:rPr>
          <w:lang w:eastAsia="zh-CN"/>
        </w:rPr>
        <w:t>d</w:t>
      </w:r>
      <w:r w:rsidR="00092506">
        <w:rPr>
          <w:lang w:eastAsia="zh-CN"/>
        </w:rPr>
        <w:t>e</w:t>
      </w:r>
      <w:r w:rsidR="00F65F89">
        <w:rPr>
          <w:lang w:eastAsia="zh-CN"/>
        </w:rPr>
        <w:t>-</w:t>
      </w:r>
      <w:r w:rsidR="00092506">
        <w:rPr>
          <w:lang w:eastAsia="zh-CN"/>
        </w:rPr>
        <w:t xml:space="preserve">configure </w:t>
      </w:r>
      <w:r w:rsidR="008964DE">
        <w:rPr>
          <w:lang w:eastAsia="zh-CN"/>
        </w:rPr>
        <w:t xml:space="preserve">it </w:t>
      </w:r>
      <w:r w:rsidR="00092506">
        <w:rPr>
          <w:lang w:eastAsia="zh-CN"/>
        </w:rPr>
        <w:t>using RRC signaling.</w:t>
      </w:r>
      <w:r w:rsidR="00393DAE">
        <w:rPr>
          <w:lang w:eastAsia="zh-CN"/>
        </w:rPr>
        <w:t xml:space="preserve"> Another potential reason to have dynamic activation/deactivation would be to allow the network to rely on semi-persistent CSI resources for data collection. Related to this, RAN2 made the following agreement during RAN2#128:</w:t>
      </w:r>
    </w:p>
    <w:tbl>
      <w:tblPr>
        <w:tblStyle w:val="TableGrid"/>
        <w:tblW w:w="0" w:type="auto"/>
        <w:tblLook w:val="04A0" w:firstRow="1" w:lastRow="0" w:firstColumn="1" w:lastColumn="0" w:noHBand="0" w:noVBand="1"/>
      </w:tblPr>
      <w:tblGrid>
        <w:gridCol w:w="9307"/>
      </w:tblGrid>
      <w:tr w:rsidR="00393DAE" w14:paraId="034537D6" w14:textId="77777777" w:rsidTr="000D6B23">
        <w:tc>
          <w:tcPr>
            <w:tcW w:w="9307" w:type="dxa"/>
          </w:tcPr>
          <w:p w14:paraId="1136ED95" w14:textId="77777777" w:rsidR="00393DAE" w:rsidRDefault="00393DAE" w:rsidP="000D6B23">
            <w:pPr>
              <w:overflowPunct w:val="0"/>
              <w:spacing w:before="120"/>
              <w:textAlignment w:val="baseline"/>
              <w:rPr>
                <w:lang w:eastAsia="zh-CN"/>
              </w:rPr>
            </w:pPr>
            <w:r w:rsidRPr="00393DAE">
              <w:rPr>
                <w:lang w:eastAsia="zh-CN"/>
              </w:rPr>
              <w:t xml:space="preserve">2. Measurements on aperiodic CSI resources are not reported for NW sided data collection.   </w:t>
            </w:r>
          </w:p>
        </w:tc>
      </w:tr>
    </w:tbl>
    <w:p w14:paraId="4DC198D8" w14:textId="31B394F3" w:rsidR="00393DAE" w:rsidRDefault="00393DAE" w:rsidP="00393DAE">
      <w:pPr>
        <w:overflowPunct w:val="0"/>
        <w:spacing w:before="120"/>
        <w:textAlignment w:val="baseline"/>
        <w:rPr>
          <w:lang w:eastAsia="zh-CN"/>
        </w:rPr>
      </w:pPr>
      <w:r>
        <w:rPr>
          <w:lang w:eastAsia="zh-CN"/>
        </w:rPr>
        <w:t>Similarly, we do not see a reason to rely on semi-persistent resources and believe periodic CSI resources fit data collection purpose best. Based on the above consideration, we propose the following:</w:t>
      </w:r>
    </w:p>
    <w:p w14:paraId="79364475" w14:textId="2A27A51B" w:rsidR="004E4045" w:rsidRDefault="00393DAE" w:rsidP="00843A12">
      <w:pPr>
        <w:overflowPunct w:val="0"/>
        <w:spacing w:before="120"/>
        <w:textAlignment w:val="baseline"/>
        <w:rPr>
          <w:b/>
          <w:lang w:eastAsia="zh-CN"/>
        </w:rPr>
      </w:pPr>
      <w:r>
        <w:rPr>
          <w:b/>
          <w:lang w:eastAsia="zh-CN"/>
        </w:rPr>
        <w:t xml:space="preserve">Proposal </w:t>
      </w:r>
      <w:r w:rsidR="00CC4B7F">
        <w:rPr>
          <w:b/>
          <w:lang w:eastAsia="zh-CN"/>
        </w:rPr>
        <w:t>1</w:t>
      </w:r>
      <w:r w:rsidR="006D4DD3">
        <w:rPr>
          <w:b/>
          <w:lang w:eastAsia="zh-CN"/>
        </w:rPr>
        <w:t>1</w:t>
      </w:r>
      <w:r>
        <w:rPr>
          <w:b/>
          <w:lang w:eastAsia="zh-CN"/>
        </w:rPr>
        <w:t xml:space="preserve">: </w:t>
      </w:r>
      <w:r w:rsidR="00B40E92">
        <w:rPr>
          <w:b/>
          <w:lang w:eastAsia="zh-CN"/>
        </w:rPr>
        <w:t>(RRC-25)</w:t>
      </w:r>
      <w:r w:rsidR="005D06B2">
        <w:rPr>
          <w:b/>
          <w:lang w:eastAsia="zh-CN"/>
        </w:rPr>
        <w:t xml:space="preserve"> </w:t>
      </w:r>
      <w:r w:rsidR="005F0FDD" w:rsidRPr="00217725">
        <w:rPr>
          <w:b/>
          <w:lang w:eastAsia="zh-CN"/>
        </w:rPr>
        <w:t>(RRC-</w:t>
      </w:r>
      <w:r w:rsidR="001A63D3">
        <w:rPr>
          <w:b/>
          <w:lang w:eastAsia="zh-CN"/>
        </w:rPr>
        <w:t>30</w:t>
      </w:r>
      <w:r w:rsidR="005F0FDD" w:rsidRPr="00217725">
        <w:rPr>
          <w:b/>
          <w:lang w:eastAsia="zh-CN"/>
        </w:rPr>
        <w:t>)</w:t>
      </w:r>
      <w:r w:rsidR="005F0FDD">
        <w:rPr>
          <w:b/>
          <w:lang w:eastAsia="zh-CN"/>
        </w:rPr>
        <w:t xml:space="preserve"> </w:t>
      </w:r>
      <w:r>
        <w:rPr>
          <w:b/>
          <w:lang w:eastAsia="zh-CN"/>
        </w:rPr>
        <w:t>Only periodic CSI resources are used for NW sided data collection, i.e. neither aperiodic nor semi-persistent CSI resources are supported for this purpose.</w:t>
      </w:r>
    </w:p>
    <w:p w14:paraId="0FB098E6" w14:textId="18F9FA31" w:rsidR="000878D9" w:rsidRDefault="000878D9" w:rsidP="000878D9">
      <w:pPr>
        <w:overflowPunct w:val="0"/>
        <w:spacing w:before="120"/>
        <w:textAlignment w:val="baseline"/>
        <w:rPr>
          <w:lang w:eastAsia="zh-CN"/>
        </w:rPr>
      </w:pPr>
      <w:r w:rsidRPr="00F61625">
        <w:rPr>
          <w:lang w:eastAsia="zh-CN"/>
        </w:rPr>
        <w:t xml:space="preserve">There is an FFS </w:t>
      </w:r>
      <w:r>
        <w:rPr>
          <w:lang w:eastAsia="zh-CN"/>
        </w:rPr>
        <w:t>in the running CR about whether</w:t>
      </w:r>
      <w:r w:rsidRPr="00F61625">
        <w:rPr>
          <w:lang w:eastAsia="zh-CN"/>
        </w:rPr>
        <w:t xml:space="preserve"> periodicity of the logging </w:t>
      </w:r>
      <w:r>
        <w:rPr>
          <w:lang w:eastAsia="zh-CN"/>
        </w:rPr>
        <w:t>should be</w:t>
      </w:r>
      <w:r w:rsidRPr="00F61625">
        <w:rPr>
          <w:lang w:eastAsia="zh-CN"/>
        </w:rPr>
        <w:t xml:space="preserve"> configurable</w:t>
      </w:r>
      <w:r>
        <w:rPr>
          <w:lang w:eastAsia="zh-CN"/>
        </w:rPr>
        <w:t xml:space="preserve"> as follows:</w:t>
      </w:r>
    </w:p>
    <w:tbl>
      <w:tblPr>
        <w:tblStyle w:val="TableGrid"/>
        <w:tblW w:w="0" w:type="auto"/>
        <w:tblLook w:val="04A0" w:firstRow="1" w:lastRow="0" w:firstColumn="1" w:lastColumn="0" w:noHBand="0" w:noVBand="1"/>
      </w:tblPr>
      <w:tblGrid>
        <w:gridCol w:w="9307"/>
      </w:tblGrid>
      <w:tr w:rsidR="000878D9" w14:paraId="1851DA79" w14:textId="77777777" w:rsidTr="00601BAB">
        <w:tc>
          <w:tcPr>
            <w:tcW w:w="9307" w:type="dxa"/>
          </w:tcPr>
          <w:p w14:paraId="04E67637" w14:textId="77777777" w:rsidR="000878D9" w:rsidRDefault="000878D9" w:rsidP="00601BAB">
            <w:pPr>
              <w:overflowPunct w:val="0"/>
              <w:spacing w:before="120"/>
              <w:textAlignment w:val="baseline"/>
              <w:rPr>
                <w:lang w:eastAsia="zh-CN"/>
              </w:rPr>
            </w:pPr>
            <w:r>
              <w:t>Editor</w:t>
            </w:r>
            <w:r>
              <w:rPr>
                <w:rFonts w:eastAsia="MS Mincho"/>
              </w:rPr>
              <w:t>'</w:t>
            </w:r>
            <w:r>
              <w:t>s Note: FFS whether the periodicity of the logging is configurable.</w:t>
            </w:r>
          </w:p>
        </w:tc>
      </w:tr>
    </w:tbl>
    <w:p w14:paraId="17371A2B" w14:textId="216E8B69" w:rsidR="000878D9" w:rsidRDefault="000878D9" w:rsidP="000878D9">
      <w:pPr>
        <w:overflowPunct w:val="0"/>
        <w:spacing w:before="120"/>
        <w:textAlignment w:val="baseline"/>
        <w:rPr>
          <w:lang w:eastAsia="zh-CN"/>
        </w:rPr>
      </w:pPr>
      <w:r>
        <w:rPr>
          <w:lang w:eastAsia="zh-CN"/>
        </w:rPr>
        <w:t xml:space="preserve">It should be noted that </w:t>
      </w:r>
      <w:r w:rsidR="00C02DA2">
        <w:rPr>
          <w:lang w:eastAsia="zh-CN"/>
        </w:rPr>
        <w:t>t</w:t>
      </w:r>
      <w:r w:rsidRPr="005751BB">
        <w:rPr>
          <w:lang w:eastAsia="zh-CN"/>
        </w:rPr>
        <w:t>he UE gathers data through RS measurements, and it</w:t>
      </w:r>
      <w:r w:rsidR="00C02DA2">
        <w:rPr>
          <w:lang w:eastAsia="zh-CN"/>
        </w:rPr>
        <w:t xml:space="preserve"> is</w:t>
      </w:r>
      <w:r w:rsidRPr="005751BB">
        <w:rPr>
          <w:lang w:eastAsia="zh-CN"/>
        </w:rPr>
        <w:t xml:space="preserve"> most efficient to align the logging periodicity with the CSI resource periodicity. If the network requires data with a specific periodicity, it can configure the CSI resource accordingly</w:t>
      </w:r>
      <w:r w:rsidR="00C02DA2">
        <w:rPr>
          <w:lang w:eastAsia="zh-CN"/>
        </w:rPr>
        <w:t xml:space="preserve"> and there is no need for configuring </w:t>
      </w:r>
      <w:r w:rsidR="00C02DA2" w:rsidRPr="005751BB">
        <w:rPr>
          <w:lang w:eastAsia="zh-CN"/>
        </w:rPr>
        <w:t xml:space="preserve">logging periodicity </w:t>
      </w:r>
      <w:r w:rsidR="00C02DA2">
        <w:rPr>
          <w:lang w:eastAsia="zh-CN"/>
        </w:rPr>
        <w:t>separately.</w:t>
      </w:r>
    </w:p>
    <w:p w14:paraId="37F39EAA" w14:textId="683EB23F" w:rsidR="000878D9" w:rsidRDefault="000878D9" w:rsidP="000878D9">
      <w:pPr>
        <w:overflowPunct w:val="0"/>
        <w:spacing w:before="120"/>
        <w:textAlignment w:val="baseline"/>
        <w:rPr>
          <w:b/>
        </w:rPr>
      </w:pPr>
      <w:r w:rsidRPr="00F61625">
        <w:rPr>
          <w:rFonts w:hint="eastAsia"/>
          <w:b/>
          <w:lang w:eastAsia="zh-CN"/>
        </w:rPr>
        <w:t>P</w:t>
      </w:r>
      <w:r w:rsidRPr="00F61625">
        <w:rPr>
          <w:b/>
          <w:lang w:eastAsia="zh-CN"/>
        </w:rPr>
        <w:t xml:space="preserve">roposal </w:t>
      </w:r>
      <w:r w:rsidR="003D0138">
        <w:rPr>
          <w:b/>
          <w:lang w:eastAsia="zh-CN"/>
        </w:rPr>
        <w:t>1</w:t>
      </w:r>
      <w:r w:rsidR="006D4DD3">
        <w:rPr>
          <w:b/>
          <w:lang w:eastAsia="zh-CN"/>
        </w:rPr>
        <w:t>2</w:t>
      </w:r>
      <w:r w:rsidRPr="00F61625">
        <w:rPr>
          <w:b/>
          <w:lang w:eastAsia="zh-CN"/>
        </w:rPr>
        <w:t xml:space="preserve">: </w:t>
      </w:r>
      <w:r w:rsidR="00B03A9E">
        <w:rPr>
          <w:b/>
          <w:lang w:eastAsia="zh-CN"/>
        </w:rPr>
        <w:t xml:space="preserve">(RRC-27) </w:t>
      </w:r>
      <w:r w:rsidRPr="00F61625">
        <w:rPr>
          <w:b/>
        </w:rPr>
        <w:t>The</w:t>
      </w:r>
      <w:r w:rsidR="00C02DA2">
        <w:rPr>
          <w:b/>
        </w:rPr>
        <w:t xml:space="preserve">re is no need to configure logging periodicity separately, i.e. the measurements are logged according to the periodicity of the CSI resource used for data collection. </w:t>
      </w:r>
    </w:p>
    <w:p w14:paraId="7E755203" w14:textId="38CBB49A" w:rsidR="0059133C" w:rsidRPr="0059133C" w:rsidRDefault="0059133C" w:rsidP="000878D9">
      <w:pPr>
        <w:overflowPunct w:val="0"/>
        <w:spacing w:before="120"/>
        <w:textAlignment w:val="baseline"/>
        <w:rPr>
          <w:bCs/>
          <w:highlight w:val="cyan"/>
          <w:u w:val="single"/>
          <w:lang w:eastAsia="sv-SE"/>
        </w:rPr>
      </w:pPr>
      <w:r w:rsidRPr="0059133C">
        <w:rPr>
          <w:rFonts w:hint="eastAsia"/>
          <w:lang w:eastAsia="zh-CN"/>
        </w:rPr>
        <w:t>I</w:t>
      </w:r>
      <w:r w:rsidRPr="0059133C">
        <w:rPr>
          <w:lang w:eastAsia="zh-CN"/>
        </w:rPr>
        <w:t>n the open issue list, there is an issue about cell ID in data collection procedure.</w:t>
      </w:r>
    </w:p>
    <w:tbl>
      <w:tblPr>
        <w:tblStyle w:val="TableGrid"/>
        <w:tblW w:w="0" w:type="auto"/>
        <w:tblLook w:val="04A0" w:firstRow="1" w:lastRow="0" w:firstColumn="1" w:lastColumn="0" w:noHBand="0" w:noVBand="1"/>
      </w:tblPr>
      <w:tblGrid>
        <w:gridCol w:w="9307"/>
      </w:tblGrid>
      <w:tr w:rsidR="0059133C" w14:paraId="691E5FCE" w14:textId="77777777" w:rsidTr="0059133C">
        <w:tc>
          <w:tcPr>
            <w:tcW w:w="9307" w:type="dxa"/>
          </w:tcPr>
          <w:p w14:paraId="2ABF18B2" w14:textId="77777777" w:rsidR="0059133C" w:rsidRPr="0059133C" w:rsidRDefault="0059133C" w:rsidP="0059133C">
            <w:pPr>
              <w:overflowPunct w:val="0"/>
              <w:spacing w:before="120"/>
              <w:textAlignment w:val="baseline"/>
              <w:rPr>
                <w:b/>
                <w:lang w:eastAsia="zh-CN"/>
              </w:rPr>
            </w:pPr>
            <w:r w:rsidRPr="0059133C">
              <w:rPr>
                <w:b/>
                <w:lang w:eastAsia="zh-CN"/>
              </w:rPr>
              <w:t>Open issue RRC-12: Cell ID stored with logged data for NW-side data collection</w:t>
            </w:r>
          </w:p>
          <w:p w14:paraId="4BDC9A75" w14:textId="002322EF" w:rsidR="0059133C" w:rsidRPr="0059133C" w:rsidRDefault="0059133C" w:rsidP="0059133C">
            <w:pPr>
              <w:overflowPunct w:val="0"/>
              <w:spacing w:before="120"/>
              <w:textAlignment w:val="baseline"/>
              <w:rPr>
                <w:lang w:eastAsia="zh-CN"/>
              </w:rPr>
            </w:pPr>
            <w:r w:rsidRPr="0059133C">
              <w:rPr>
                <w:lang w:eastAsia="zh-CN"/>
              </w:rPr>
              <w:t>Issue description: It has not been clarified what type of cell ID the UE needs to log along with the logged data, in order to unambiguously identify the cell in which the UE performed the data logging, e.g. CGI, PCI-ARFCN etc.</w:t>
            </w:r>
          </w:p>
        </w:tc>
      </w:tr>
    </w:tbl>
    <w:p w14:paraId="79DC53CE" w14:textId="15640597" w:rsidR="0059133C" w:rsidRDefault="000F6B31" w:rsidP="000878D9">
      <w:pPr>
        <w:overflowPunct w:val="0"/>
        <w:spacing w:before="120"/>
        <w:textAlignment w:val="baseline"/>
        <w:rPr>
          <w:lang w:eastAsia="zh-CN"/>
        </w:rPr>
      </w:pPr>
      <w:r w:rsidRPr="000F6B31">
        <w:rPr>
          <w:lang w:eastAsia="zh-CN"/>
        </w:rPr>
        <w:lastRenderedPageBreak/>
        <w:t xml:space="preserve">In our understanding, CGI can be used for data collection. This is because CGI serves as a unique identifier in the NW, while a single PCI can be assigned to different cells. In the case of HO, the target </w:t>
      </w:r>
      <w:proofErr w:type="spellStart"/>
      <w:r w:rsidRPr="000F6B31">
        <w:rPr>
          <w:lang w:eastAsia="zh-CN"/>
        </w:rPr>
        <w:t>gNB</w:t>
      </w:r>
      <w:proofErr w:type="spellEnd"/>
      <w:r w:rsidRPr="000F6B31">
        <w:rPr>
          <w:lang w:eastAsia="zh-CN"/>
        </w:rPr>
        <w:t xml:space="preserve"> needs to identify which cell the collected data comes from. Therefore, CGI is suitable for data collection purposes.</w:t>
      </w:r>
    </w:p>
    <w:p w14:paraId="7185FB01" w14:textId="2C8E527B" w:rsidR="0059133C" w:rsidRDefault="0059133C" w:rsidP="0059133C">
      <w:pPr>
        <w:overflowPunct w:val="0"/>
        <w:spacing w:before="120"/>
        <w:textAlignment w:val="baseline"/>
        <w:rPr>
          <w:b/>
        </w:rPr>
      </w:pPr>
      <w:r w:rsidRPr="00F61625">
        <w:rPr>
          <w:rFonts w:hint="eastAsia"/>
          <w:b/>
          <w:lang w:eastAsia="zh-CN"/>
        </w:rPr>
        <w:t>P</w:t>
      </w:r>
      <w:r w:rsidRPr="00F61625">
        <w:rPr>
          <w:b/>
          <w:lang w:eastAsia="zh-CN"/>
        </w:rPr>
        <w:t xml:space="preserve">roposal </w:t>
      </w:r>
      <w:r w:rsidR="006D4DD3">
        <w:rPr>
          <w:b/>
          <w:lang w:eastAsia="zh-CN"/>
        </w:rPr>
        <w:t>13</w:t>
      </w:r>
      <w:r w:rsidRPr="00F61625">
        <w:rPr>
          <w:b/>
          <w:lang w:eastAsia="zh-CN"/>
        </w:rPr>
        <w:t xml:space="preserve">: </w:t>
      </w:r>
      <w:r w:rsidR="005F0FDD" w:rsidRPr="00217725">
        <w:rPr>
          <w:b/>
          <w:lang w:eastAsia="zh-CN"/>
        </w:rPr>
        <w:t>(RRC-</w:t>
      </w:r>
      <w:r w:rsidR="005F0FDD">
        <w:rPr>
          <w:b/>
          <w:lang w:eastAsia="zh-CN"/>
        </w:rPr>
        <w:t>23</w:t>
      </w:r>
      <w:r w:rsidR="005F0FDD" w:rsidRPr="00217725">
        <w:rPr>
          <w:b/>
          <w:lang w:eastAsia="zh-CN"/>
        </w:rPr>
        <w:t>)</w:t>
      </w:r>
      <w:r w:rsidR="005F0FDD">
        <w:rPr>
          <w:b/>
          <w:lang w:eastAsia="zh-CN"/>
        </w:rPr>
        <w:t xml:space="preserve"> </w:t>
      </w:r>
      <w:r w:rsidR="008D7508" w:rsidRPr="0059133C">
        <w:rPr>
          <w:b/>
          <w:lang w:eastAsia="zh-CN"/>
        </w:rPr>
        <w:t>Cell ID stored with logged data for NW-side data collection</w:t>
      </w:r>
      <w:r w:rsidR="008D7508" w:rsidRPr="00742CD6">
        <w:rPr>
          <w:b/>
        </w:rPr>
        <w:t xml:space="preserve"> </w:t>
      </w:r>
      <w:r w:rsidR="008D7508">
        <w:rPr>
          <w:b/>
        </w:rPr>
        <w:t xml:space="preserve">should be a </w:t>
      </w:r>
      <w:r w:rsidR="00742CD6" w:rsidRPr="00742CD6">
        <w:rPr>
          <w:b/>
        </w:rPr>
        <w:t>CGI</w:t>
      </w:r>
      <w:r>
        <w:rPr>
          <w:b/>
        </w:rPr>
        <w:t xml:space="preserve">. </w:t>
      </w:r>
    </w:p>
    <w:p w14:paraId="3DE35676" w14:textId="03E92E83" w:rsidR="00B2235D" w:rsidRDefault="00B2235D" w:rsidP="001B1D5B">
      <w:pPr>
        <w:spacing w:before="120"/>
        <w:rPr>
          <w:lang w:eastAsia="zh-CN"/>
        </w:rPr>
      </w:pPr>
    </w:p>
    <w:p w14:paraId="666126E7" w14:textId="7E637AE5" w:rsidR="00112B77" w:rsidRPr="0037249D" w:rsidRDefault="00112B77" w:rsidP="00112B77">
      <w:pPr>
        <w:pStyle w:val="Heading2"/>
        <w:rPr>
          <w:rFonts w:ascii="Arial" w:eastAsia="Times New Roman" w:hAnsi="Arial"/>
          <w:b w:val="0"/>
          <w:bCs w:val="0"/>
          <w:sz w:val="28"/>
          <w:szCs w:val="20"/>
          <w:lang w:eastAsia="en-GB"/>
        </w:rPr>
      </w:pPr>
      <w:r>
        <w:rPr>
          <w:rFonts w:ascii="Arial" w:eastAsia="Times New Roman" w:hAnsi="Arial"/>
          <w:b w:val="0"/>
          <w:bCs w:val="0"/>
          <w:sz w:val="28"/>
          <w:szCs w:val="20"/>
          <w:lang w:eastAsia="en-GB"/>
        </w:rPr>
        <w:t>SRB for data reporting</w:t>
      </w:r>
      <w:r w:rsidR="008C7A84">
        <w:rPr>
          <w:rFonts w:ascii="Arial" w:eastAsia="Times New Roman" w:hAnsi="Arial"/>
          <w:b w:val="0"/>
          <w:bCs w:val="0"/>
          <w:sz w:val="28"/>
          <w:szCs w:val="20"/>
          <w:lang w:eastAsia="en-GB"/>
        </w:rPr>
        <w:t xml:space="preserve"> [</w:t>
      </w:r>
      <w:r w:rsidR="008C7A84" w:rsidRPr="005F0FDD">
        <w:rPr>
          <w:rFonts w:ascii="Arial" w:eastAsia="Times New Roman" w:hAnsi="Arial"/>
          <w:b w:val="0"/>
          <w:bCs w:val="0"/>
          <w:sz w:val="28"/>
          <w:szCs w:val="20"/>
          <w:lang w:eastAsia="en-GB"/>
        </w:rPr>
        <w:t>RRC-2</w:t>
      </w:r>
      <w:r w:rsidR="008C7A84">
        <w:rPr>
          <w:rFonts w:ascii="Arial" w:eastAsia="Times New Roman" w:hAnsi="Arial"/>
          <w:b w:val="0"/>
          <w:bCs w:val="0"/>
          <w:sz w:val="28"/>
          <w:szCs w:val="20"/>
          <w:lang w:eastAsia="en-GB"/>
        </w:rPr>
        <w:t>6]</w:t>
      </w:r>
    </w:p>
    <w:p w14:paraId="33AD7762" w14:textId="42199F7F" w:rsidR="0012344C" w:rsidRDefault="000F6B31" w:rsidP="001B1D5B">
      <w:pPr>
        <w:spacing w:before="120"/>
        <w:rPr>
          <w:lang w:eastAsia="sv-SE"/>
        </w:rPr>
      </w:pPr>
      <w:r>
        <w:rPr>
          <w:lang w:eastAsia="zh-CN"/>
        </w:rPr>
        <w:t>In the last meeting</w:t>
      </w:r>
      <w:r w:rsidR="0012344C">
        <w:rPr>
          <w:lang w:eastAsia="zh-CN"/>
        </w:rPr>
        <w:t>, it was agreed that</w:t>
      </w:r>
      <w:r w:rsidRPr="000F6B31">
        <w:rPr>
          <w:lang w:eastAsia="sv-SE"/>
        </w:rPr>
        <w:t xml:space="preserve"> </w:t>
      </w:r>
      <w:r>
        <w:rPr>
          <w:lang w:eastAsia="sv-SE"/>
        </w:rPr>
        <w:t>n</w:t>
      </w:r>
      <w:r w:rsidRPr="004D3757">
        <w:rPr>
          <w:lang w:eastAsia="sv-SE"/>
        </w:rPr>
        <w:t>ew SRB can be configured for NW-side data collection</w:t>
      </w:r>
      <w:r>
        <w:rPr>
          <w:lang w:eastAsia="sv-SE"/>
        </w:rPr>
        <w:t>.</w:t>
      </w:r>
    </w:p>
    <w:tbl>
      <w:tblPr>
        <w:tblStyle w:val="TableGrid"/>
        <w:tblW w:w="0" w:type="auto"/>
        <w:tblLook w:val="04A0" w:firstRow="1" w:lastRow="0" w:firstColumn="1" w:lastColumn="0" w:noHBand="0" w:noVBand="1"/>
      </w:tblPr>
      <w:tblGrid>
        <w:gridCol w:w="9307"/>
      </w:tblGrid>
      <w:tr w:rsidR="000F6B31" w14:paraId="1F76FFAE" w14:textId="77777777" w:rsidTr="000F6B31">
        <w:tc>
          <w:tcPr>
            <w:tcW w:w="9307" w:type="dxa"/>
          </w:tcPr>
          <w:p w14:paraId="79A3E437" w14:textId="7BD0EC6E" w:rsidR="000F6B31" w:rsidRDefault="000F6B31" w:rsidP="001B1D5B">
            <w:pPr>
              <w:spacing w:before="120"/>
              <w:rPr>
                <w:lang w:eastAsia="zh-CN"/>
              </w:rPr>
            </w:pPr>
            <w:r w:rsidRPr="004D3757">
              <w:rPr>
                <w:lang w:eastAsia="sv-SE"/>
              </w:rPr>
              <w:t xml:space="preserve">New SRB can be configured for NW-side data </w:t>
            </w:r>
            <w:proofErr w:type="gramStart"/>
            <w:r w:rsidRPr="004D3757">
              <w:rPr>
                <w:lang w:eastAsia="sv-SE"/>
              </w:rPr>
              <w:t>collection  (</w:t>
            </w:r>
            <w:proofErr w:type="gramEnd"/>
            <w:r w:rsidRPr="004D3757">
              <w:rPr>
                <w:lang w:eastAsia="sv-SE"/>
              </w:rPr>
              <w:t>with lower priority)</w:t>
            </w:r>
          </w:p>
        </w:tc>
      </w:tr>
    </w:tbl>
    <w:p w14:paraId="6851A73C" w14:textId="5DC48095" w:rsidR="00C2185B" w:rsidRDefault="000F6B31" w:rsidP="001B1D5B">
      <w:pPr>
        <w:spacing w:before="120"/>
        <w:rPr>
          <w:lang w:eastAsia="zh-CN"/>
        </w:rPr>
      </w:pPr>
      <w:r w:rsidRPr="0059133C">
        <w:rPr>
          <w:rFonts w:hint="eastAsia"/>
          <w:lang w:eastAsia="zh-CN"/>
        </w:rPr>
        <w:t>I</w:t>
      </w:r>
      <w:r w:rsidRPr="0059133C">
        <w:rPr>
          <w:lang w:eastAsia="zh-CN"/>
        </w:rPr>
        <w:t xml:space="preserve">n the open issue list, there is an issue about </w:t>
      </w:r>
      <w:r w:rsidR="0002348C">
        <w:rPr>
          <w:lang w:eastAsia="zh-CN"/>
        </w:rPr>
        <w:t>w</w:t>
      </w:r>
      <w:r w:rsidRPr="000F6B31">
        <w:rPr>
          <w:lang w:eastAsia="zh-CN"/>
        </w:rPr>
        <w:t>he</w:t>
      </w:r>
      <w:r w:rsidR="0002348C">
        <w:rPr>
          <w:lang w:eastAsia="zh-CN"/>
        </w:rPr>
        <w:t>ther legacy logged data can be carried over a new SRB in case the UE needs to report both legacy and AIML data to the network:</w:t>
      </w:r>
    </w:p>
    <w:tbl>
      <w:tblPr>
        <w:tblStyle w:val="TableGrid"/>
        <w:tblW w:w="0" w:type="auto"/>
        <w:tblLook w:val="04A0" w:firstRow="1" w:lastRow="0" w:firstColumn="1" w:lastColumn="0" w:noHBand="0" w:noVBand="1"/>
      </w:tblPr>
      <w:tblGrid>
        <w:gridCol w:w="9307"/>
      </w:tblGrid>
      <w:tr w:rsidR="00C2185B" w14:paraId="3541F329" w14:textId="77777777" w:rsidTr="00C2185B">
        <w:tc>
          <w:tcPr>
            <w:tcW w:w="9307" w:type="dxa"/>
          </w:tcPr>
          <w:p w14:paraId="17862803" w14:textId="651210F2" w:rsidR="00C2185B" w:rsidRPr="004C01D3" w:rsidRDefault="00C2185B" w:rsidP="00C2185B">
            <w:pPr>
              <w:rPr>
                <w:b/>
                <w:bCs/>
                <w:lang w:eastAsia="sv-SE"/>
              </w:rPr>
            </w:pPr>
            <w:r w:rsidRPr="000F59C8">
              <w:rPr>
                <w:b/>
                <w:bCs/>
                <w:highlight w:val="cyan"/>
                <w:u w:val="single"/>
                <w:lang w:eastAsia="sv-SE"/>
              </w:rPr>
              <w:t xml:space="preserve">Open </w:t>
            </w:r>
            <w:r w:rsidRPr="00234F69">
              <w:rPr>
                <w:b/>
                <w:bCs/>
                <w:highlight w:val="cyan"/>
                <w:u w:val="single"/>
                <w:lang w:eastAsia="sv-SE"/>
              </w:rPr>
              <w:t>issue RRC-</w:t>
            </w:r>
            <w:r w:rsidR="005652FD">
              <w:rPr>
                <w:b/>
                <w:bCs/>
                <w:highlight w:val="cyan"/>
                <w:u w:val="single"/>
                <w:lang w:eastAsia="sv-SE"/>
              </w:rPr>
              <w:t>26</w:t>
            </w:r>
            <w:r w:rsidRPr="007172BF">
              <w:rPr>
                <w:b/>
                <w:bCs/>
                <w:u w:val="single"/>
                <w:lang w:eastAsia="sv-SE"/>
              </w:rPr>
              <w:t>:</w:t>
            </w:r>
            <w:r>
              <w:rPr>
                <w:b/>
                <w:bCs/>
                <w:u w:val="single"/>
                <w:lang w:eastAsia="sv-SE"/>
              </w:rPr>
              <w:t xml:space="preserve"> Multiplexing legacy logged data and AIML logged data in new SRB</w:t>
            </w:r>
          </w:p>
          <w:p w14:paraId="10B9C2F3" w14:textId="77777777" w:rsidR="00C2185B" w:rsidRDefault="00C2185B" w:rsidP="00C2185B">
            <w:pPr>
              <w:rPr>
                <w:b/>
                <w:bCs/>
                <w:lang w:eastAsia="sv-SE"/>
              </w:rPr>
            </w:pPr>
            <w:r w:rsidRPr="00B07E09">
              <w:rPr>
                <w:b/>
                <w:bCs/>
                <w:lang w:eastAsia="sv-SE"/>
              </w:rPr>
              <w:t>Issue description:</w:t>
            </w:r>
            <w:r>
              <w:rPr>
                <w:b/>
                <w:bCs/>
                <w:lang w:eastAsia="sv-SE"/>
              </w:rPr>
              <w:t xml:space="preserve"> </w:t>
            </w:r>
            <w:r w:rsidRPr="00F06E83">
              <w:rPr>
                <w:lang w:eastAsia="sv-SE"/>
              </w:rPr>
              <w:t>RAN2#129bis agreed that</w:t>
            </w:r>
          </w:p>
          <w:tbl>
            <w:tblPr>
              <w:tblStyle w:val="TableGrid"/>
              <w:tblW w:w="0" w:type="auto"/>
              <w:tblLook w:val="04A0" w:firstRow="1" w:lastRow="0" w:firstColumn="1" w:lastColumn="0" w:noHBand="0" w:noVBand="1"/>
            </w:tblPr>
            <w:tblGrid>
              <w:gridCol w:w="9081"/>
            </w:tblGrid>
            <w:tr w:rsidR="00C2185B" w14:paraId="4B7F2BFB" w14:textId="77777777" w:rsidTr="00791EBD">
              <w:tc>
                <w:tcPr>
                  <w:tcW w:w="9629" w:type="dxa"/>
                </w:tcPr>
                <w:p w14:paraId="41789F2C" w14:textId="77777777" w:rsidR="00C2185B" w:rsidRPr="004D3757" w:rsidRDefault="00C2185B" w:rsidP="00C2185B">
                  <w:pPr>
                    <w:rPr>
                      <w:lang w:eastAsia="sv-SE"/>
                    </w:rPr>
                  </w:pPr>
                  <w:r w:rsidRPr="004D3757">
                    <w:rPr>
                      <w:lang w:eastAsia="sv-SE"/>
                    </w:rPr>
                    <w:t>2.</w:t>
                  </w:r>
                  <w:r w:rsidRPr="004D3757">
                    <w:rPr>
                      <w:lang w:eastAsia="sv-SE"/>
                    </w:rPr>
                    <w:tab/>
                    <w:t xml:space="preserve">New SRB can be configured for NW-side data </w:t>
                  </w:r>
                  <w:proofErr w:type="gramStart"/>
                  <w:r w:rsidRPr="004D3757">
                    <w:rPr>
                      <w:lang w:eastAsia="sv-SE"/>
                    </w:rPr>
                    <w:t>collection  (</w:t>
                  </w:r>
                  <w:proofErr w:type="gramEnd"/>
                  <w:r w:rsidRPr="004D3757">
                    <w:rPr>
                      <w:lang w:eastAsia="sv-SE"/>
                    </w:rPr>
                    <w:t>with lower priority)</w:t>
                  </w:r>
                </w:p>
              </w:tc>
            </w:tr>
          </w:tbl>
          <w:p w14:paraId="1CDF1554" w14:textId="2D6DCBB2" w:rsidR="00C2185B" w:rsidRPr="00C2185B" w:rsidRDefault="00C2185B" w:rsidP="00C2185B">
            <w:pPr>
              <w:rPr>
                <w:lang w:eastAsia="sv-SE"/>
              </w:rPr>
            </w:pPr>
            <w:r w:rsidRPr="00061597">
              <w:rPr>
                <w:lang w:eastAsia="sv-SE"/>
              </w:rPr>
              <w:t xml:space="preserve">Given the agreement on the new SRB for the transmission of the </w:t>
            </w:r>
            <w:proofErr w:type="spellStart"/>
            <w:r w:rsidRPr="007460D4">
              <w:rPr>
                <w:i/>
                <w:iCs/>
                <w:lang w:eastAsia="sv-SE"/>
              </w:rPr>
              <w:t>UEInformationResponse</w:t>
            </w:r>
            <w:proofErr w:type="spellEnd"/>
            <w:r w:rsidRPr="00061597">
              <w:rPr>
                <w:lang w:eastAsia="sv-SE"/>
              </w:rPr>
              <w:t>, Rapporteur</w:t>
            </w:r>
            <w:r>
              <w:rPr>
                <w:lang w:eastAsia="sv-SE"/>
              </w:rPr>
              <w:t>’s</w:t>
            </w:r>
            <w:r w:rsidRPr="00061597">
              <w:rPr>
                <w:lang w:eastAsia="sv-SE"/>
              </w:rPr>
              <w:t xml:space="preserve"> understanding is that the new SRB may be used also for the transmission of the legacy SON/MDT reports (e.g. logged MDT measurements, RLF-Report, RA-reports, successful HO reports, etc</w:t>
            </w:r>
            <w:r>
              <w:rPr>
                <w:lang w:eastAsia="sv-SE"/>
              </w:rPr>
              <w:t>.</w:t>
            </w:r>
            <w:r w:rsidRPr="00061597">
              <w:rPr>
                <w:lang w:eastAsia="sv-SE"/>
              </w:rPr>
              <w:t xml:space="preserve">), whenever the </w:t>
            </w:r>
            <w:proofErr w:type="spellStart"/>
            <w:r w:rsidRPr="00E10B41">
              <w:rPr>
                <w:i/>
                <w:iCs/>
                <w:lang w:eastAsia="sv-SE"/>
              </w:rPr>
              <w:t>UEInformationResponse</w:t>
            </w:r>
            <w:proofErr w:type="spellEnd"/>
            <w:r w:rsidRPr="00061597">
              <w:rPr>
                <w:lang w:eastAsia="sv-SE"/>
              </w:rPr>
              <w:t xml:space="preserve"> carries </w:t>
            </w:r>
            <w:r>
              <w:rPr>
                <w:lang w:eastAsia="sv-SE"/>
              </w:rPr>
              <w:t>both</w:t>
            </w:r>
            <w:r w:rsidRPr="0044386D">
              <w:t xml:space="preserve"> </w:t>
            </w:r>
            <w:r w:rsidRPr="0044386D">
              <w:rPr>
                <w:lang w:eastAsia="sv-SE"/>
              </w:rPr>
              <w:t>a legacy SON/MDT report and</w:t>
            </w:r>
            <w:r>
              <w:rPr>
                <w:lang w:eastAsia="sv-SE"/>
              </w:rPr>
              <w:t xml:space="preserve"> </w:t>
            </w:r>
            <w:r w:rsidRPr="00061597">
              <w:rPr>
                <w:lang w:eastAsia="sv-SE"/>
              </w:rPr>
              <w:t>AIML logged data</w:t>
            </w:r>
            <w:r>
              <w:rPr>
                <w:lang w:eastAsia="sv-SE"/>
              </w:rPr>
              <w:t xml:space="preserve">. However, this would impact how legacy SON/MDT reporting is performed which can only be at the moment on SRB1 or SRB2. </w:t>
            </w:r>
          </w:p>
        </w:tc>
      </w:tr>
    </w:tbl>
    <w:p w14:paraId="730C17D2" w14:textId="7718D7D2" w:rsidR="000F6B31" w:rsidRDefault="00897AEA" w:rsidP="001B1D5B">
      <w:pPr>
        <w:spacing w:before="120"/>
        <w:rPr>
          <w:lang w:eastAsia="zh-CN"/>
        </w:rPr>
      </w:pPr>
      <w:r>
        <w:rPr>
          <w:lang w:eastAsia="zh-CN"/>
        </w:rPr>
        <w:t xml:space="preserve">We believe it can be up to UE implementation whether to put both legacy SON/MDT and new data collection reports in the same response message or use separate ones for this purpose. </w:t>
      </w:r>
      <w:r w:rsidR="00F76AA1" w:rsidRPr="00F76AA1">
        <w:rPr>
          <w:lang w:eastAsia="zh-CN"/>
        </w:rPr>
        <w:t xml:space="preserve">If both the legacy SON/MDT report and AIML logged data are included in a single </w:t>
      </w:r>
      <w:proofErr w:type="spellStart"/>
      <w:r w:rsidR="00F76AA1" w:rsidRPr="00F76AA1">
        <w:rPr>
          <w:lang w:eastAsia="zh-CN"/>
        </w:rPr>
        <w:t>UEInformationResponse</w:t>
      </w:r>
      <w:proofErr w:type="spellEnd"/>
      <w:r w:rsidR="00F76AA1" w:rsidRPr="00F76AA1">
        <w:rPr>
          <w:lang w:eastAsia="zh-CN"/>
        </w:rPr>
        <w:t xml:space="preserve">, the UE should select a new SRB when AIML logged data is present. </w:t>
      </w:r>
    </w:p>
    <w:p w14:paraId="0F8AE9A2" w14:textId="23B7F386" w:rsidR="001D20A6" w:rsidRDefault="007F344E" w:rsidP="001B1D5B">
      <w:pPr>
        <w:spacing w:before="120"/>
        <w:rPr>
          <w:b/>
          <w:lang w:eastAsia="zh-CN"/>
        </w:rPr>
      </w:pPr>
      <w:r w:rsidRPr="001B33F2">
        <w:rPr>
          <w:rFonts w:hint="eastAsia"/>
          <w:b/>
          <w:lang w:eastAsia="zh-CN"/>
        </w:rPr>
        <w:t>P</w:t>
      </w:r>
      <w:r w:rsidRPr="001B33F2">
        <w:rPr>
          <w:b/>
          <w:lang w:eastAsia="zh-CN"/>
        </w:rPr>
        <w:t xml:space="preserve">roposal </w:t>
      </w:r>
      <w:r w:rsidR="00580234">
        <w:rPr>
          <w:b/>
          <w:lang w:eastAsia="zh-CN"/>
        </w:rPr>
        <w:t>1</w:t>
      </w:r>
      <w:r w:rsidR="00CC4B7F">
        <w:rPr>
          <w:b/>
          <w:lang w:eastAsia="zh-CN"/>
        </w:rPr>
        <w:t>4</w:t>
      </w:r>
      <w:r w:rsidRPr="001B33F2">
        <w:rPr>
          <w:b/>
          <w:lang w:eastAsia="zh-CN"/>
        </w:rPr>
        <w:t>:</w:t>
      </w:r>
      <w:r w:rsidRPr="007E1AAE">
        <w:rPr>
          <w:lang w:eastAsia="zh-CN"/>
        </w:rPr>
        <w:t xml:space="preserve"> </w:t>
      </w:r>
      <w:r w:rsidR="008C7A84">
        <w:rPr>
          <w:lang w:eastAsia="zh-CN"/>
        </w:rPr>
        <w:t>(</w:t>
      </w:r>
      <w:r w:rsidR="008C7A84" w:rsidRPr="008C7A84">
        <w:rPr>
          <w:b/>
          <w:lang w:eastAsia="zh-CN"/>
        </w:rPr>
        <w:t>RRC-26)</w:t>
      </w:r>
      <w:r w:rsidR="008C7A84">
        <w:rPr>
          <w:lang w:eastAsia="zh-CN"/>
        </w:rPr>
        <w:t xml:space="preserve"> </w:t>
      </w:r>
      <w:r w:rsidR="00F76AA1" w:rsidRPr="00F76AA1">
        <w:rPr>
          <w:b/>
          <w:lang w:eastAsia="zh-CN"/>
        </w:rPr>
        <w:t xml:space="preserve">If both the legacy SON/MDT report and AIML logged data are included in a single </w:t>
      </w:r>
      <w:proofErr w:type="spellStart"/>
      <w:r w:rsidR="00F76AA1" w:rsidRPr="00F76AA1">
        <w:rPr>
          <w:b/>
          <w:lang w:eastAsia="zh-CN"/>
        </w:rPr>
        <w:t>UEInformationResponse</w:t>
      </w:r>
      <w:proofErr w:type="spellEnd"/>
      <w:r w:rsidR="00F76AA1" w:rsidRPr="00F76AA1">
        <w:rPr>
          <w:b/>
          <w:lang w:eastAsia="zh-CN"/>
        </w:rPr>
        <w:t>, the UE should select a new SRB</w:t>
      </w:r>
      <w:r w:rsidR="00897AEA">
        <w:rPr>
          <w:b/>
          <w:lang w:eastAsia="zh-CN"/>
        </w:rPr>
        <w:t xml:space="preserve"> to transmit such message</w:t>
      </w:r>
      <w:r w:rsidR="00F76AA1" w:rsidRPr="00F76AA1">
        <w:rPr>
          <w:b/>
          <w:lang w:eastAsia="zh-CN"/>
        </w:rPr>
        <w:t>.</w:t>
      </w:r>
      <w:r w:rsidR="00F76AA1">
        <w:rPr>
          <w:b/>
          <w:lang w:eastAsia="zh-CN"/>
        </w:rPr>
        <w:t xml:space="preserve"> </w:t>
      </w:r>
    </w:p>
    <w:p w14:paraId="47CDCCD5" w14:textId="77777777" w:rsidR="00667A41" w:rsidRPr="00667A41" w:rsidRDefault="00667A41" w:rsidP="001B1D5B">
      <w:pPr>
        <w:spacing w:before="120"/>
        <w:rPr>
          <w:lang w:eastAsia="zh-CN"/>
        </w:rPr>
      </w:pPr>
    </w:p>
    <w:p w14:paraId="61665EBC" w14:textId="5F97F3B4" w:rsidR="002F6864" w:rsidRPr="00226F9D" w:rsidRDefault="00316D26" w:rsidP="001B1D5B">
      <w:pPr>
        <w:pStyle w:val="Heading2"/>
        <w:rPr>
          <w:rFonts w:ascii="Arial" w:eastAsia="Times New Roman" w:hAnsi="Arial"/>
          <w:b w:val="0"/>
          <w:bCs w:val="0"/>
          <w:sz w:val="28"/>
          <w:szCs w:val="20"/>
          <w:lang w:eastAsia="en-GB"/>
        </w:rPr>
      </w:pPr>
      <w:r>
        <w:rPr>
          <w:rFonts w:ascii="Arial" w:eastAsia="Times New Roman" w:hAnsi="Arial"/>
          <w:b w:val="0"/>
          <w:bCs w:val="0"/>
          <w:sz w:val="28"/>
          <w:szCs w:val="20"/>
          <w:lang w:eastAsia="en-GB"/>
        </w:rPr>
        <w:t>Collected d</w:t>
      </w:r>
      <w:r w:rsidR="00433D1B">
        <w:rPr>
          <w:rFonts w:ascii="Arial" w:eastAsia="Times New Roman" w:hAnsi="Arial"/>
          <w:b w:val="0"/>
          <w:bCs w:val="0"/>
          <w:sz w:val="28"/>
          <w:szCs w:val="20"/>
          <w:lang w:eastAsia="en-GB"/>
        </w:rPr>
        <w:t xml:space="preserve">ata handling during </w:t>
      </w:r>
      <w:r w:rsidR="00F76AA1">
        <w:rPr>
          <w:rFonts w:ascii="Arial" w:eastAsia="Times New Roman" w:hAnsi="Arial"/>
          <w:b w:val="0"/>
          <w:bCs w:val="0"/>
          <w:sz w:val="28"/>
          <w:szCs w:val="20"/>
          <w:lang w:eastAsia="en-GB"/>
        </w:rPr>
        <w:t>HO/CHO/LTM</w:t>
      </w:r>
      <w:r w:rsidR="008D7A88">
        <w:rPr>
          <w:rFonts w:ascii="Arial" w:eastAsia="Times New Roman" w:hAnsi="Arial"/>
          <w:b w:val="0"/>
          <w:bCs w:val="0"/>
          <w:sz w:val="28"/>
          <w:szCs w:val="20"/>
          <w:lang w:eastAsia="en-GB"/>
        </w:rPr>
        <w:t xml:space="preserve"> [</w:t>
      </w:r>
      <w:r w:rsidR="008D7A88" w:rsidRPr="008D7A88">
        <w:rPr>
          <w:rFonts w:ascii="Arial" w:eastAsia="Times New Roman" w:hAnsi="Arial"/>
          <w:b w:val="0"/>
          <w:bCs w:val="0"/>
          <w:sz w:val="28"/>
          <w:szCs w:val="20"/>
          <w:lang w:eastAsia="en-GB"/>
        </w:rPr>
        <w:t>RRC-18</w:t>
      </w:r>
      <w:r w:rsidR="001A63D3">
        <w:rPr>
          <w:rFonts w:ascii="Arial" w:eastAsia="Times New Roman" w:hAnsi="Arial"/>
          <w:b w:val="0"/>
          <w:bCs w:val="0"/>
          <w:sz w:val="28"/>
          <w:szCs w:val="20"/>
          <w:lang w:eastAsia="en-GB"/>
        </w:rPr>
        <w:t>, RRC-36</w:t>
      </w:r>
      <w:r w:rsidR="00E76BA4">
        <w:rPr>
          <w:rFonts w:ascii="Arial" w:eastAsia="Times New Roman" w:hAnsi="Arial"/>
          <w:b w:val="0"/>
          <w:bCs w:val="0"/>
          <w:sz w:val="28"/>
          <w:szCs w:val="20"/>
          <w:lang w:eastAsia="en-GB"/>
        </w:rPr>
        <w:t>, RRC-37</w:t>
      </w:r>
      <w:r w:rsidR="008D7A88">
        <w:rPr>
          <w:rFonts w:ascii="Arial" w:eastAsia="Times New Roman" w:hAnsi="Arial"/>
          <w:b w:val="0"/>
          <w:bCs w:val="0"/>
          <w:sz w:val="28"/>
          <w:szCs w:val="20"/>
          <w:lang w:eastAsia="en-GB"/>
        </w:rPr>
        <w:t>]</w:t>
      </w:r>
    </w:p>
    <w:p w14:paraId="10237846" w14:textId="1BB5F0DD" w:rsidR="00226F9D" w:rsidRDefault="00226F9D" w:rsidP="00226F9D">
      <w:pPr>
        <w:spacing w:before="120"/>
        <w:rPr>
          <w:lang w:eastAsia="zh-CN"/>
        </w:rPr>
      </w:pPr>
      <w:r>
        <w:rPr>
          <w:lang w:eastAsia="zh-CN"/>
        </w:rPr>
        <w:t xml:space="preserve">RAN2 agreed </w:t>
      </w:r>
      <w:r w:rsidR="00205615">
        <w:rPr>
          <w:lang w:eastAsia="zh-CN"/>
        </w:rPr>
        <w:t xml:space="preserve">previously </w:t>
      </w:r>
      <w:r w:rsidR="009349EF">
        <w:rPr>
          <w:lang w:eastAsia="zh-CN"/>
        </w:rPr>
        <w:t xml:space="preserve">that </w:t>
      </w:r>
      <w:r w:rsidR="005B0DAE">
        <w:rPr>
          <w:lang w:eastAsia="zh-CN"/>
        </w:rPr>
        <w:t xml:space="preserve">the </w:t>
      </w:r>
      <w:r>
        <w:rPr>
          <w:lang w:eastAsia="zh-CN"/>
        </w:rPr>
        <w:t>UE retain</w:t>
      </w:r>
      <w:r w:rsidR="00986F57">
        <w:rPr>
          <w:lang w:eastAsia="zh-CN"/>
        </w:rPr>
        <w:t>s</w:t>
      </w:r>
      <w:r>
        <w:rPr>
          <w:lang w:eastAsia="zh-CN"/>
        </w:rPr>
        <w:t xml:space="preserve"> logged data during handover: </w:t>
      </w:r>
    </w:p>
    <w:tbl>
      <w:tblPr>
        <w:tblStyle w:val="TableGrid"/>
        <w:tblW w:w="0" w:type="auto"/>
        <w:tblLook w:val="04A0" w:firstRow="1" w:lastRow="0" w:firstColumn="1" w:lastColumn="0" w:noHBand="0" w:noVBand="1"/>
      </w:tblPr>
      <w:tblGrid>
        <w:gridCol w:w="9307"/>
      </w:tblGrid>
      <w:tr w:rsidR="00226F9D" w14:paraId="45B78EC4" w14:textId="77777777" w:rsidTr="000D6B23">
        <w:tc>
          <w:tcPr>
            <w:tcW w:w="9307" w:type="dxa"/>
          </w:tcPr>
          <w:p w14:paraId="058D2398" w14:textId="77777777" w:rsidR="00226F9D" w:rsidRDefault="00226F9D" w:rsidP="000D6B23">
            <w:pPr>
              <w:spacing w:before="120"/>
              <w:rPr>
                <w:highlight w:val="yellow"/>
              </w:rPr>
            </w:pPr>
            <w:r>
              <w:t xml:space="preserve">5. UE retains logged data during handover (HO).  </w:t>
            </w:r>
            <w:r w:rsidRPr="005B0DAE">
              <w:t xml:space="preserve">FFS if there </w:t>
            </w:r>
            <w:proofErr w:type="gramStart"/>
            <w:r w:rsidRPr="005B0DAE">
              <w:t>is</w:t>
            </w:r>
            <w:proofErr w:type="gramEnd"/>
            <w:r w:rsidRPr="005B0DAE">
              <w:t xml:space="preserve"> scenarios where the UE needs to release the data and how does the UE know and if control from network is needed</w:t>
            </w:r>
          </w:p>
          <w:p w14:paraId="3BC9BF2A" w14:textId="72834FAA" w:rsidR="00226F9D" w:rsidRDefault="00226F9D" w:rsidP="000D6B23">
            <w:pPr>
              <w:spacing w:before="120"/>
              <w:rPr>
                <w:lang w:eastAsia="zh-CN"/>
              </w:rPr>
            </w:pPr>
            <w:r>
              <w:t>6. UE indicates availability of logged data during handover (i.e., within the RRCReconfigurationComplete message) (if data is retained in the UE).</w:t>
            </w:r>
          </w:p>
        </w:tc>
      </w:tr>
    </w:tbl>
    <w:p w14:paraId="71C0DFAB" w14:textId="505A8D9F" w:rsidR="0094714D" w:rsidRDefault="00226F9D" w:rsidP="001B1D5B">
      <w:pPr>
        <w:spacing w:before="120"/>
        <w:rPr>
          <w:lang w:eastAsia="zh-CN"/>
        </w:rPr>
      </w:pPr>
      <w:r>
        <w:rPr>
          <w:rFonts w:hint="eastAsia"/>
          <w:lang w:eastAsia="zh-CN"/>
        </w:rPr>
        <w:t>A</w:t>
      </w:r>
      <w:r>
        <w:rPr>
          <w:lang w:eastAsia="zh-CN"/>
        </w:rPr>
        <w:t xml:space="preserve">s we can see, RAN2 agreed UE </w:t>
      </w:r>
      <w:r>
        <w:t xml:space="preserve">indicates availability of logged data during handover. However, </w:t>
      </w:r>
      <w:r w:rsidR="00102C26">
        <w:t>RAN2 did not discuss what the network does based on such indication</w:t>
      </w:r>
      <w:r>
        <w:t xml:space="preserve">. </w:t>
      </w:r>
      <w:r w:rsidR="00102C26">
        <w:t xml:space="preserve">Depending on whether </w:t>
      </w:r>
      <w:proofErr w:type="spellStart"/>
      <w:r w:rsidR="00102C26">
        <w:t>gNB</w:t>
      </w:r>
      <w:proofErr w:type="spellEnd"/>
      <w:r w:rsidR="00102C26">
        <w:t xml:space="preserve">-centric or OAM-centric data collection was performed, the collected data needs to be either forwarded to the source </w:t>
      </w:r>
      <w:proofErr w:type="spellStart"/>
      <w:r w:rsidR="00102C26">
        <w:t>gNB</w:t>
      </w:r>
      <w:proofErr w:type="spellEnd"/>
      <w:r w:rsidR="00102C26">
        <w:t xml:space="preserve"> or to the OAM. </w:t>
      </w:r>
      <w:r w:rsidR="0094714D">
        <w:rPr>
          <w:lang w:eastAsia="zh-CN"/>
        </w:rPr>
        <w:t>To achieve this,</w:t>
      </w:r>
      <w:r w:rsidR="00937B72">
        <w:rPr>
          <w:lang w:eastAsia="zh-CN"/>
        </w:rPr>
        <w:t xml:space="preserve"> after receiving the data available indication from the UE</w:t>
      </w:r>
      <w:r w:rsidR="0094714D">
        <w:rPr>
          <w:lang w:eastAsia="zh-CN"/>
        </w:rPr>
        <w:t xml:space="preserve">, the target </w:t>
      </w:r>
      <w:proofErr w:type="spellStart"/>
      <w:r w:rsidR="0094714D">
        <w:rPr>
          <w:lang w:eastAsia="zh-CN"/>
        </w:rPr>
        <w:t>gNB</w:t>
      </w:r>
      <w:proofErr w:type="spellEnd"/>
      <w:r w:rsidR="0094714D">
        <w:rPr>
          <w:lang w:eastAsia="zh-CN"/>
        </w:rPr>
        <w:t xml:space="preserve"> </w:t>
      </w:r>
      <w:r w:rsidR="00937B72">
        <w:rPr>
          <w:lang w:eastAsia="zh-CN"/>
        </w:rPr>
        <w:t>should</w:t>
      </w:r>
      <w:r w:rsidR="0094714D">
        <w:rPr>
          <w:lang w:eastAsia="zh-CN"/>
        </w:rPr>
        <w:t xml:space="preserve"> fetch the data and forward it to the source </w:t>
      </w:r>
      <w:proofErr w:type="spellStart"/>
      <w:r w:rsidR="0094714D">
        <w:rPr>
          <w:lang w:eastAsia="zh-CN"/>
        </w:rPr>
        <w:t>gNB</w:t>
      </w:r>
      <w:proofErr w:type="spellEnd"/>
      <w:r w:rsidR="00102C26">
        <w:rPr>
          <w:lang w:eastAsia="zh-CN"/>
        </w:rPr>
        <w:t xml:space="preserve"> or OAM</w:t>
      </w:r>
      <w:r w:rsidR="0094714D">
        <w:rPr>
          <w:lang w:eastAsia="zh-CN"/>
        </w:rPr>
        <w:t>.</w:t>
      </w:r>
      <w:r w:rsidR="00102C26">
        <w:rPr>
          <w:lang w:eastAsia="zh-CN"/>
        </w:rPr>
        <w:t xml:space="preserve"> It seems RAN3 involvement is needed to handle this aspect.</w:t>
      </w:r>
    </w:p>
    <w:p w14:paraId="027680AF" w14:textId="51D4F78D" w:rsidR="0033700F" w:rsidRDefault="0033700F" w:rsidP="001B1D5B">
      <w:pPr>
        <w:spacing w:before="120"/>
        <w:rPr>
          <w:b/>
          <w:lang w:eastAsia="zh-CN"/>
        </w:rPr>
      </w:pPr>
      <w:r>
        <w:rPr>
          <w:b/>
          <w:lang w:eastAsia="zh-CN"/>
        </w:rPr>
        <w:t xml:space="preserve">Proposal 15: </w:t>
      </w:r>
      <w:r w:rsidR="008D7A88">
        <w:rPr>
          <w:b/>
          <w:lang w:eastAsia="zh-CN"/>
        </w:rPr>
        <w:t>(</w:t>
      </w:r>
      <w:r w:rsidR="008D7A88" w:rsidRPr="008D7A88">
        <w:rPr>
          <w:b/>
          <w:lang w:eastAsia="zh-CN"/>
        </w:rPr>
        <w:t>RRC-</w:t>
      </w:r>
      <w:r w:rsidR="001A63D3">
        <w:rPr>
          <w:b/>
          <w:lang w:eastAsia="zh-CN"/>
        </w:rPr>
        <w:t>36</w:t>
      </w:r>
      <w:r w:rsidR="008D7A88">
        <w:rPr>
          <w:b/>
          <w:lang w:eastAsia="zh-CN"/>
        </w:rPr>
        <w:t xml:space="preserve">) </w:t>
      </w:r>
      <w:r>
        <w:rPr>
          <w:b/>
          <w:lang w:eastAsia="zh-CN"/>
        </w:rPr>
        <w:t xml:space="preserve">After </w:t>
      </w:r>
      <w:r w:rsidR="00937B72">
        <w:rPr>
          <w:b/>
          <w:lang w:eastAsia="zh-CN"/>
        </w:rPr>
        <w:t>receiving the data available indication from the UE</w:t>
      </w:r>
      <w:r>
        <w:rPr>
          <w:b/>
          <w:lang w:eastAsia="zh-CN"/>
        </w:rPr>
        <w:t xml:space="preserve">, the target </w:t>
      </w:r>
      <w:proofErr w:type="spellStart"/>
      <w:r>
        <w:rPr>
          <w:b/>
          <w:lang w:eastAsia="zh-CN"/>
        </w:rPr>
        <w:t>gNB</w:t>
      </w:r>
      <w:proofErr w:type="spellEnd"/>
      <w:r>
        <w:rPr>
          <w:b/>
          <w:lang w:eastAsia="zh-CN"/>
        </w:rPr>
        <w:t xml:space="preserve"> </w:t>
      </w:r>
      <w:r w:rsidR="00937B72">
        <w:rPr>
          <w:b/>
          <w:lang w:eastAsia="zh-CN"/>
        </w:rPr>
        <w:t>should</w:t>
      </w:r>
      <w:r>
        <w:rPr>
          <w:b/>
          <w:lang w:eastAsia="zh-CN"/>
        </w:rPr>
        <w:t xml:space="preserve"> fetch the data from the UE and forward it to the source </w:t>
      </w:r>
      <w:proofErr w:type="spellStart"/>
      <w:r>
        <w:rPr>
          <w:b/>
          <w:lang w:eastAsia="zh-CN"/>
        </w:rPr>
        <w:t>gNB</w:t>
      </w:r>
      <w:proofErr w:type="spellEnd"/>
      <w:r w:rsidR="00102C26">
        <w:rPr>
          <w:b/>
          <w:lang w:eastAsia="zh-CN"/>
        </w:rPr>
        <w:t xml:space="preserve"> or OAM</w:t>
      </w:r>
      <w:r>
        <w:rPr>
          <w:b/>
          <w:lang w:eastAsia="zh-CN"/>
        </w:rPr>
        <w:t>.</w:t>
      </w:r>
      <w:r w:rsidR="00205615">
        <w:rPr>
          <w:b/>
          <w:lang w:eastAsia="zh-CN"/>
        </w:rPr>
        <w:t xml:space="preserve"> RAN3 should </w:t>
      </w:r>
      <w:r w:rsidR="0061482C">
        <w:rPr>
          <w:b/>
          <w:lang w:eastAsia="zh-CN"/>
        </w:rPr>
        <w:t>discuss and specify the details.</w:t>
      </w:r>
    </w:p>
    <w:p w14:paraId="7BDAEFB2" w14:textId="2DE617B7" w:rsidR="00067CDA" w:rsidRDefault="00582D18" w:rsidP="001B1D5B">
      <w:pPr>
        <w:spacing w:before="120"/>
        <w:rPr>
          <w:lang w:eastAsia="zh-CN"/>
        </w:rPr>
      </w:pPr>
      <w:r>
        <w:rPr>
          <w:lang w:eastAsia="zh-CN"/>
        </w:rPr>
        <w:lastRenderedPageBreak/>
        <w:t>Furthermore, i</w:t>
      </w:r>
      <w:r w:rsidR="00067CDA">
        <w:rPr>
          <w:lang w:eastAsia="zh-CN"/>
        </w:rPr>
        <w:t>n the last meeting, RAN2 agreed to introduce one-bit indication to indicate the UE to retain or release the logged data.</w:t>
      </w:r>
    </w:p>
    <w:tbl>
      <w:tblPr>
        <w:tblStyle w:val="TableGrid"/>
        <w:tblW w:w="0" w:type="auto"/>
        <w:tblLook w:val="04A0" w:firstRow="1" w:lastRow="0" w:firstColumn="1" w:lastColumn="0" w:noHBand="0" w:noVBand="1"/>
      </w:tblPr>
      <w:tblGrid>
        <w:gridCol w:w="9307"/>
      </w:tblGrid>
      <w:tr w:rsidR="00067CDA" w14:paraId="48F36A99" w14:textId="77777777" w:rsidTr="00067CDA">
        <w:tc>
          <w:tcPr>
            <w:tcW w:w="9307" w:type="dxa"/>
          </w:tcPr>
          <w:p w14:paraId="06997A3F" w14:textId="479813E6" w:rsidR="00067CDA" w:rsidRDefault="00067CDA" w:rsidP="001B1D5B">
            <w:pPr>
              <w:spacing w:before="120"/>
              <w:rPr>
                <w:lang w:eastAsia="zh-CN"/>
              </w:rPr>
            </w:pPr>
            <w:r w:rsidRPr="00067CDA">
              <w:rPr>
                <w:lang w:eastAsia="zh-CN"/>
              </w:rPr>
              <w:t>1.</w:t>
            </w:r>
            <w:r w:rsidRPr="00067CDA">
              <w:rPr>
                <w:lang w:eastAsia="zh-CN"/>
              </w:rPr>
              <w:tab/>
              <w:t xml:space="preserve">Introduce 1-bit indication on whether to release or retain un-retrieved data in </w:t>
            </w:r>
            <w:proofErr w:type="spellStart"/>
            <w:r w:rsidRPr="00067CDA">
              <w:rPr>
                <w:lang w:eastAsia="zh-CN"/>
              </w:rPr>
              <w:t>RRCReconfiguration</w:t>
            </w:r>
            <w:proofErr w:type="spellEnd"/>
            <w:r w:rsidRPr="00067CDA">
              <w:rPr>
                <w:lang w:eastAsia="zh-CN"/>
              </w:rPr>
              <w:t xml:space="preserve"> during/before HO.  Source </w:t>
            </w:r>
            <w:proofErr w:type="spellStart"/>
            <w:r w:rsidRPr="00067CDA">
              <w:rPr>
                <w:lang w:eastAsia="zh-CN"/>
              </w:rPr>
              <w:t>gNB</w:t>
            </w:r>
            <w:proofErr w:type="spellEnd"/>
            <w:r w:rsidRPr="00067CDA">
              <w:rPr>
                <w:lang w:eastAsia="zh-CN"/>
              </w:rPr>
              <w:t xml:space="preserve"> decides whether the data should be kept. The indication is provided in </w:t>
            </w:r>
            <w:proofErr w:type="spellStart"/>
            <w:r w:rsidRPr="00067CDA">
              <w:rPr>
                <w:lang w:eastAsia="zh-CN"/>
              </w:rPr>
              <w:t>RRCReconfiguration</w:t>
            </w:r>
            <w:proofErr w:type="spellEnd"/>
            <w:r w:rsidRPr="00067CDA">
              <w:rPr>
                <w:lang w:eastAsia="zh-CN"/>
              </w:rPr>
              <w:t xml:space="preserve"> (i.e. not in RRC Reconfiguration from target cell). FFS signaling details.  </w:t>
            </w:r>
          </w:p>
        </w:tc>
      </w:tr>
    </w:tbl>
    <w:p w14:paraId="63BE8E88" w14:textId="7264D6FF" w:rsidR="00067CDA" w:rsidRDefault="00067CDA" w:rsidP="001B1D5B">
      <w:pPr>
        <w:spacing w:before="120"/>
        <w:rPr>
          <w:lang w:eastAsia="zh-CN"/>
        </w:rPr>
      </w:pPr>
      <w:r w:rsidRPr="00067CDA">
        <w:rPr>
          <w:lang w:eastAsia="zh-CN"/>
        </w:rPr>
        <w:t>Regarding the FFS on the signaling details, it is also included in the open issue RRC-7: NW control on retaining logged data at HO</w:t>
      </w:r>
      <w:r>
        <w:rPr>
          <w:lang w:eastAsia="zh-CN"/>
        </w:rPr>
        <w:t>.</w:t>
      </w:r>
    </w:p>
    <w:tbl>
      <w:tblPr>
        <w:tblStyle w:val="TableGrid"/>
        <w:tblW w:w="0" w:type="auto"/>
        <w:tblLook w:val="04A0" w:firstRow="1" w:lastRow="0" w:firstColumn="1" w:lastColumn="0" w:noHBand="0" w:noVBand="1"/>
      </w:tblPr>
      <w:tblGrid>
        <w:gridCol w:w="9307"/>
      </w:tblGrid>
      <w:tr w:rsidR="00067CDA" w14:paraId="3DA936F7" w14:textId="77777777" w:rsidTr="00067CDA">
        <w:tc>
          <w:tcPr>
            <w:tcW w:w="9307" w:type="dxa"/>
          </w:tcPr>
          <w:p w14:paraId="1FAE75CD" w14:textId="77777777" w:rsidR="00067CDA" w:rsidRDefault="00067CDA" w:rsidP="00067CDA">
            <w:pPr>
              <w:rPr>
                <w:lang w:eastAsia="sv-SE"/>
              </w:rPr>
            </w:pPr>
            <w:r>
              <w:rPr>
                <w:lang w:eastAsia="sv-SE"/>
              </w:rPr>
              <w:t>The issue is captured as an editor’s note in the running CR, in clause 5.3.5.3 and 6.2.2.</w:t>
            </w:r>
          </w:p>
          <w:p w14:paraId="02EA0BAC" w14:textId="77777777" w:rsidR="00067CDA" w:rsidRPr="00CC4519" w:rsidRDefault="00067CDA" w:rsidP="00067CDA">
            <w:pPr>
              <w:rPr>
                <w:lang w:eastAsia="sv-SE"/>
              </w:rPr>
            </w:pPr>
            <w:r>
              <w:rPr>
                <w:lang w:eastAsia="sv-SE"/>
              </w:rPr>
              <w:t xml:space="preserve">It the rapporteur’s view, it should be clarified </w:t>
            </w:r>
            <w:r w:rsidRPr="00CC4519">
              <w:rPr>
                <w:rFonts w:cs="Arial"/>
                <w:lang w:eastAsia="sv-SE"/>
              </w:rPr>
              <w:t xml:space="preserve">Whether/how the 1-bit indication can be sent during or before HO, </w:t>
            </w:r>
            <w:proofErr w:type="gramStart"/>
            <w:r w:rsidRPr="00CC4519">
              <w:rPr>
                <w:rFonts w:cs="Arial"/>
                <w:lang w:eastAsia="sv-SE"/>
              </w:rPr>
              <w:t>taking into account</w:t>
            </w:r>
            <w:proofErr w:type="gramEnd"/>
            <w:r w:rsidRPr="00CC4519">
              <w:rPr>
                <w:rFonts w:cs="Arial"/>
                <w:lang w:eastAsia="sv-SE"/>
              </w:rPr>
              <w:t xml:space="preserve"> that the source </w:t>
            </w:r>
            <w:proofErr w:type="spellStart"/>
            <w:r w:rsidRPr="00CC4519">
              <w:rPr>
                <w:rFonts w:cs="Arial"/>
                <w:lang w:eastAsia="sv-SE"/>
              </w:rPr>
              <w:t>gNB</w:t>
            </w:r>
            <w:proofErr w:type="spellEnd"/>
            <w:r w:rsidRPr="00CC4519">
              <w:rPr>
                <w:rFonts w:cs="Arial"/>
                <w:lang w:eastAsia="sv-SE"/>
              </w:rPr>
              <w:t xml:space="preserve"> decides whether the data should be kept. From the rapporteur perspective, it is not possible for the source </w:t>
            </w:r>
            <w:proofErr w:type="spellStart"/>
            <w:r w:rsidRPr="00CC4519">
              <w:rPr>
                <w:rFonts w:cs="Arial"/>
                <w:lang w:eastAsia="sv-SE"/>
              </w:rPr>
              <w:t>gNB</w:t>
            </w:r>
            <w:proofErr w:type="spellEnd"/>
            <w:r w:rsidRPr="00CC4519">
              <w:rPr>
                <w:rFonts w:cs="Arial"/>
                <w:lang w:eastAsia="sv-SE"/>
              </w:rPr>
              <w:t xml:space="preserve"> to add the 1-bit indication during HO, in the same </w:t>
            </w:r>
            <w:proofErr w:type="spellStart"/>
            <w:r w:rsidRPr="00CC4519">
              <w:rPr>
                <w:rFonts w:cs="Arial"/>
                <w:lang w:eastAsia="sv-SE"/>
              </w:rPr>
              <w:t>RRCReconfiguration</w:t>
            </w:r>
            <w:proofErr w:type="spellEnd"/>
            <w:r w:rsidRPr="00CC4519">
              <w:rPr>
                <w:rFonts w:cs="Arial"/>
                <w:lang w:eastAsia="sv-SE"/>
              </w:rPr>
              <w:t xml:space="preserve"> that encapsulates the </w:t>
            </w:r>
            <w:proofErr w:type="spellStart"/>
            <w:r w:rsidRPr="00CC4519">
              <w:rPr>
                <w:rFonts w:cs="Arial"/>
                <w:lang w:eastAsia="sv-SE"/>
              </w:rPr>
              <w:t>RRCReconfiguration</w:t>
            </w:r>
            <w:proofErr w:type="spellEnd"/>
            <w:r w:rsidRPr="00CC4519">
              <w:rPr>
                <w:rFonts w:cs="Arial"/>
                <w:lang w:eastAsia="sv-SE"/>
              </w:rPr>
              <w:t xml:space="preserve"> from the target </w:t>
            </w:r>
            <w:proofErr w:type="spellStart"/>
            <w:r w:rsidRPr="00CC4519">
              <w:rPr>
                <w:rFonts w:cs="Arial"/>
                <w:lang w:eastAsia="sv-SE"/>
              </w:rPr>
              <w:t>gNB</w:t>
            </w:r>
            <w:proofErr w:type="spellEnd"/>
            <w:r w:rsidRPr="00CC4519">
              <w:rPr>
                <w:rFonts w:cs="Arial"/>
                <w:lang w:eastAsia="sv-SE"/>
              </w:rPr>
              <w:t>. Thus, the rapporteur sees the following two possible solutions for this issue:</w:t>
            </w:r>
          </w:p>
          <w:p w14:paraId="67CE82EC" w14:textId="77777777" w:rsidR="00067CDA" w:rsidRPr="00692617" w:rsidRDefault="00067CDA" w:rsidP="00067CDA">
            <w:pPr>
              <w:pStyle w:val="ListParagraph"/>
              <w:numPr>
                <w:ilvl w:val="0"/>
                <w:numId w:val="16"/>
              </w:numPr>
              <w:autoSpaceDE/>
              <w:autoSpaceDN/>
              <w:adjustRightInd/>
              <w:snapToGrid/>
              <w:spacing w:after="160" w:line="259" w:lineRule="auto"/>
              <w:ind w:firstLineChars="0"/>
              <w:contextualSpacing/>
              <w:jc w:val="left"/>
              <w:rPr>
                <w:rFonts w:ascii="Arial" w:hAnsi="Arial" w:cs="Arial"/>
                <w:b/>
                <w:bCs/>
                <w:sz w:val="20"/>
                <w:szCs w:val="20"/>
                <w:lang w:eastAsia="sv-SE"/>
              </w:rPr>
            </w:pPr>
            <w:r w:rsidRPr="00692617">
              <w:rPr>
                <w:rFonts w:ascii="Arial" w:hAnsi="Arial" w:cs="Arial"/>
                <w:sz w:val="20"/>
                <w:szCs w:val="20"/>
                <w:lang w:eastAsia="sv-SE"/>
              </w:rPr>
              <w:t xml:space="preserve">The source </w:t>
            </w:r>
            <w:proofErr w:type="spellStart"/>
            <w:r w:rsidRPr="00692617">
              <w:rPr>
                <w:rFonts w:ascii="Arial" w:hAnsi="Arial" w:cs="Arial"/>
                <w:sz w:val="20"/>
                <w:szCs w:val="20"/>
                <w:lang w:eastAsia="sv-SE"/>
              </w:rPr>
              <w:t>gNB</w:t>
            </w:r>
            <w:proofErr w:type="spellEnd"/>
            <w:r w:rsidRPr="00692617">
              <w:rPr>
                <w:rFonts w:ascii="Arial" w:hAnsi="Arial" w:cs="Arial"/>
                <w:sz w:val="20"/>
                <w:szCs w:val="20"/>
                <w:lang w:eastAsia="sv-SE"/>
              </w:rPr>
              <w:t xml:space="preserve"> sends the 1-bit indication to the UE before HO.</w:t>
            </w:r>
          </w:p>
          <w:p w14:paraId="3A67DD7F" w14:textId="4E9BEE01" w:rsidR="00067CDA" w:rsidRPr="00067CDA" w:rsidRDefault="00067CDA" w:rsidP="00067CDA">
            <w:pPr>
              <w:pStyle w:val="ListParagraph"/>
              <w:numPr>
                <w:ilvl w:val="0"/>
                <w:numId w:val="16"/>
              </w:numPr>
              <w:autoSpaceDE/>
              <w:autoSpaceDN/>
              <w:adjustRightInd/>
              <w:snapToGrid/>
              <w:spacing w:after="160" w:line="259" w:lineRule="auto"/>
              <w:ind w:firstLineChars="0"/>
              <w:contextualSpacing/>
              <w:jc w:val="left"/>
              <w:rPr>
                <w:rFonts w:ascii="Arial" w:hAnsi="Arial" w:cs="Arial"/>
                <w:b/>
                <w:bCs/>
                <w:sz w:val="20"/>
                <w:szCs w:val="20"/>
                <w:lang w:eastAsia="sv-SE"/>
              </w:rPr>
            </w:pPr>
            <w:r w:rsidRPr="00692617">
              <w:rPr>
                <w:rFonts w:ascii="Arial" w:hAnsi="Arial" w:cs="Arial"/>
                <w:sz w:val="20"/>
                <w:szCs w:val="20"/>
                <w:lang w:eastAsia="sv-SE"/>
              </w:rPr>
              <w:t xml:space="preserve">The source </w:t>
            </w:r>
            <w:proofErr w:type="spellStart"/>
            <w:r w:rsidRPr="00692617">
              <w:rPr>
                <w:rFonts w:ascii="Arial" w:hAnsi="Arial" w:cs="Arial"/>
                <w:sz w:val="20"/>
                <w:szCs w:val="20"/>
                <w:lang w:eastAsia="sv-SE"/>
              </w:rPr>
              <w:t>gNB</w:t>
            </w:r>
            <w:proofErr w:type="spellEnd"/>
            <w:r w:rsidRPr="00692617">
              <w:rPr>
                <w:rFonts w:ascii="Arial" w:hAnsi="Arial" w:cs="Arial"/>
                <w:sz w:val="20"/>
                <w:szCs w:val="20"/>
                <w:lang w:eastAsia="sv-SE"/>
              </w:rPr>
              <w:t xml:space="preserve"> decides if the 1-bit indication is needed and, if so, sends it to the target </w:t>
            </w:r>
            <w:proofErr w:type="spellStart"/>
            <w:r w:rsidRPr="00692617">
              <w:rPr>
                <w:rFonts w:ascii="Arial" w:hAnsi="Arial" w:cs="Arial"/>
                <w:sz w:val="20"/>
                <w:szCs w:val="20"/>
                <w:lang w:eastAsia="sv-SE"/>
              </w:rPr>
              <w:t>gNB</w:t>
            </w:r>
            <w:proofErr w:type="spellEnd"/>
            <w:r w:rsidRPr="00692617">
              <w:rPr>
                <w:rFonts w:ascii="Arial" w:hAnsi="Arial" w:cs="Arial"/>
                <w:sz w:val="20"/>
                <w:szCs w:val="20"/>
                <w:lang w:eastAsia="sv-SE"/>
              </w:rPr>
              <w:t xml:space="preserve">, which includes it in the </w:t>
            </w:r>
            <w:proofErr w:type="spellStart"/>
            <w:r w:rsidRPr="00692617">
              <w:rPr>
                <w:rFonts w:ascii="Arial" w:hAnsi="Arial" w:cs="Arial"/>
                <w:sz w:val="20"/>
                <w:szCs w:val="20"/>
                <w:lang w:eastAsia="sv-SE"/>
              </w:rPr>
              <w:t>RRCReconfiguration</w:t>
            </w:r>
            <w:proofErr w:type="spellEnd"/>
            <w:r w:rsidRPr="00692617">
              <w:rPr>
                <w:rFonts w:ascii="Arial" w:hAnsi="Arial" w:cs="Arial"/>
                <w:sz w:val="20"/>
                <w:szCs w:val="20"/>
                <w:lang w:eastAsia="sv-SE"/>
              </w:rPr>
              <w:t xml:space="preserve"> sent to the UE during HO.</w:t>
            </w:r>
            <w:r>
              <w:rPr>
                <w:rFonts w:ascii="Arial" w:hAnsi="Arial" w:cs="Arial"/>
                <w:sz w:val="20"/>
                <w:szCs w:val="20"/>
                <w:lang w:eastAsia="sv-SE"/>
              </w:rPr>
              <w:t xml:space="preserve"> No RAN3 impact is expected if the transmission of the 1-bit indication is limited to the case in which the target </w:t>
            </w:r>
            <w:proofErr w:type="spellStart"/>
            <w:r>
              <w:rPr>
                <w:rFonts w:ascii="Arial" w:hAnsi="Arial" w:cs="Arial"/>
                <w:sz w:val="20"/>
                <w:szCs w:val="20"/>
                <w:lang w:eastAsia="sv-SE"/>
              </w:rPr>
              <w:t>gNB</w:t>
            </w:r>
            <w:proofErr w:type="spellEnd"/>
            <w:r>
              <w:rPr>
                <w:rFonts w:ascii="Arial" w:hAnsi="Arial" w:cs="Arial"/>
                <w:sz w:val="20"/>
                <w:szCs w:val="20"/>
                <w:lang w:eastAsia="sv-SE"/>
              </w:rPr>
              <w:t xml:space="preserve"> is from the same vendor as the source </w:t>
            </w:r>
            <w:proofErr w:type="spellStart"/>
            <w:r>
              <w:rPr>
                <w:rFonts w:ascii="Arial" w:hAnsi="Arial" w:cs="Arial"/>
                <w:sz w:val="20"/>
                <w:szCs w:val="20"/>
                <w:lang w:eastAsia="sv-SE"/>
              </w:rPr>
              <w:t>gNB</w:t>
            </w:r>
            <w:proofErr w:type="spellEnd"/>
            <w:r>
              <w:rPr>
                <w:rFonts w:ascii="Arial" w:hAnsi="Arial" w:cs="Arial"/>
                <w:sz w:val="20"/>
                <w:szCs w:val="20"/>
                <w:lang w:eastAsia="sv-SE"/>
              </w:rPr>
              <w:t>.</w:t>
            </w:r>
          </w:p>
        </w:tc>
      </w:tr>
    </w:tbl>
    <w:p w14:paraId="69B0CD44" w14:textId="20DD5DF8" w:rsidR="00D6570E" w:rsidRDefault="00D6570E" w:rsidP="001B1D5B">
      <w:pPr>
        <w:spacing w:before="120"/>
        <w:rPr>
          <w:lang w:eastAsia="zh-CN"/>
        </w:rPr>
      </w:pPr>
      <w:r>
        <w:rPr>
          <w:lang w:eastAsia="zh-CN"/>
        </w:rPr>
        <w:t xml:space="preserve">Currently, a HO command is an </w:t>
      </w:r>
      <w:proofErr w:type="spellStart"/>
      <w:r>
        <w:rPr>
          <w:lang w:eastAsia="zh-CN"/>
        </w:rPr>
        <w:t>RRCReconfiguration</w:t>
      </w:r>
      <w:proofErr w:type="spellEnd"/>
      <w:r>
        <w:rPr>
          <w:lang w:eastAsia="zh-CN"/>
        </w:rPr>
        <w:t xml:space="preserve"> message generated entirely by the target </w:t>
      </w:r>
      <w:proofErr w:type="spellStart"/>
      <w:r>
        <w:rPr>
          <w:lang w:eastAsia="zh-CN"/>
        </w:rPr>
        <w:t>gNB</w:t>
      </w:r>
      <w:proofErr w:type="spellEnd"/>
      <w:r>
        <w:rPr>
          <w:lang w:eastAsia="zh-CN"/>
        </w:rPr>
        <w:t xml:space="preserve"> and provided to the source </w:t>
      </w:r>
      <w:proofErr w:type="spellStart"/>
      <w:r>
        <w:rPr>
          <w:lang w:eastAsia="zh-CN"/>
        </w:rPr>
        <w:t>gNB</w:t>
      </w:r>
      <w:proofErr w:type="spellEnd"/>
      <w:r>
        <w:rPr>
          <w:lang w:eastAsia="zh-CN"/>
        </w:rPr>
        <w:t xml:space="preserve"> which then forwards it transparently to the UE as it is (i.e. not as a container in another </w:t>
      </w:r>
      <w:proofErr w:type="spellStart"/>
      <w:r>
        <w:rPr>
          <w:lang w:eastAsia="zh-CN"/>
        </w:rPr>
        <w:t>RRCReconfiguration</w:t>
      </w:r>
      <w:proofErr w:type="spellEnd"/>
      <w:r>
        <w:rPr>
          <w:lang w:eastAsia="zh-CN"/>
        </w:rPr>
        <w:t xml:space="preserve"> message). Hence, we agree with the rapporteur evaluation for this open issue that the source </w:t>
      </w:r>
      <w:proofErr w:type="spellStart"/>
      <w:r>
        <w:rPr>
          <w:lang w:eastAsia="zh-CN"/>
        </w:rPr>
        <w:t>gNB</w:t>
      </w:r>
      <w:proofErr w:type="spellEnd"/>
      <w:r>
        <w:rPr>
          <w:lang w:eastAsia="zh-CN"/>
        </w:rPr>
        <w:t xml:space="preserve"> is not able to add data retain/discard indic</w:t>
      </w:r>
      <w:r w:rsidR="00136DAB">
        <w:rPr>
          <w:lang w:eastAsia="zh-CN"/>
        </w:rPr>
        <w:t xml:space="preserve">ation in the HO command directly. Out of the two options proposed by the rapporteur, we believe that the second one where the indication is added to the HO command by the target </w:t>
      </w:r>
      <w:proofErr w:type="spellStart"/>
      <w:r w:rsidR="00136DAB">
        <w:rPr>
          <w:lang w:eastAsia="zh-CN"/>
        </w:rPr>
        <w:t>gNB</w:t>
      </w:r>
      <w:proofErr w:type="spellEnd"/>
      <w:r w:rsidR="00136DAB">
        <w:rPr>
          <w:lang w:eastAsia="zh-CN"/>
        </w:rPr>
        <w:t xml:space="preserve"> contradicts the purpose of this mechanism which was to address a scenario where the target </w:t>
      </w:r>
      <w:proofErr w:type="spellStart"/>
      <w:r w:rsidR="00136DAB">
        <w:rPr>
          <w:lang w:eastAsia="zh-CN"/>
        </w:rPr>
        <w:t>gNB</w:t>
      </w:r>
      <w:proofErr w:type="spellEnd"/>
      <w:r w:rsidR="00136DAB">
        <w:rPr>
          <w:lang w:eastAsia="zh-CN"/>
        </w:rPr>
        <w:t xml:space="preserve"> cannot be fully trusted. Therefore</w:t>
      </w:r>
      <w:r w:rsidR="004F35B8">
        <w:rPr>
          <w:lang w:eastAsia="zh-CN"/>
        </w:rPr>
        <w:t>,</w:t>
      </w:r>
      <w:r w:rsidR="00136DAB">
        <w:rPr>
          <w:lang w:eastAsia="zh-CN"/>
        </w:rPr>
        <w:t xml:space="preserve"> we propose the following:</w:t>
      </w:r>
    </w:p>
    <w:p w14:paraId="7975C595" w14:textId="644EF279" w:rsidR="00136DAB" w:rsidRPr="00136DAB" w:rsidRDefault="00136DAB" w:rsidP="001B1D5B">
      <w:pPr>
        <w:spacing w:before="120"/>
        <w:rPr>
          <w:b/>
          <w:lang w:eastAsia="zh-CN"/>
        </w:rPr>
      </w:pPr>
      <w:r>
        <w:rPr>
          <w:b/>
          <w:lang w:eastAsia="zh-CN"/>
        </w:rPr>
        <w:t>Proposal</w:t>
      </w:r>
      <w:r w:rsidR="006D4DD3">
        <w:rPr>
          <w:b/>
          <w:lang w:eastAsia="zh-CN"/>
        </w:rPr>
        <w:t xml:space="preserve"> 16</w:t>
      </w:r>
      <w:r>
        <w:rPr>
          <w:b/>
          <w:lang w:eastAsia="zh-CN"/>
        </w:rPr>
        <w:t xml:space="preserve">: </w:t>
      </w:r>
      <w:r w:rsidR="008D7A88">
        <w:rPr>
          <w:b/>
          <w:lang w:eastAsia="zh-CN"/>
        </w:rPr>
        <w:t>(</w:t>
      </w:r>
      <w:r w:rsidR="008D7A88" w:rsidRPr="008D7A88">
        <w:rPr>
          <w:b/>
          <w:lang w:eastAsia="zh-CN"/>
        </w:rPr>
        <w:t>RRC-18</w:t>
      </w:r>
      <w:r w:rsidR="008D7A88">
        <w:rPr>
          <w:b/>
          <w:lang w:eastAsia="zh-CN"/>
        </w:rPr>
        <w:t xml:space="preserve">) </w:t>
      </w:r>
      <w:r w:rsidRPr="00136DAB">
        <w:rPr>
          <w:b/>
          <w:lang w:eastAsia="zh-CN"/>
        </w:rPr>
        <w:t xml:space="preserve">The source </w:t>
      </w:r>
      <w:proofErr w:type="spellStart"/>
      <w:r w:rsidRPr="00136DAB">
        <w:rPr>
          <w:b/>
          <w:lang w:eastAsia="zh-CN"/>
        </w:rPr>
        <w:t>gNB</w:t>
      </w:r>
      <w:proofErr w:type="spellEnd"/>
      <w:r w:rsidRPr="00136DAB">
        <w:rPr>
          <w:b/>
          <w:lang w:eastAsia="zh-CN"/>
        </w:rPr>
        <w:t xml:space="preserve"> sends the 1-bit </w:t>
      </w:r>
      <w:r>
        <w:rPr>
          <w:b/>
          <w:lang w:eastAsia="zh-CN"/>
        </w:rPr>
        <w:t xml:space="preserve">data discard/retain </w:t>
      </w:r>
      <w:r w:rsidRPr="00136DAB">
        <w:rPr>
          <w:b/>
          <w:lang w:eastAsia="zh-CN"/>
        </w:rPr>
        <w:t xml:space="preserve">indication to the UE </w:t>
      </w:r>
      <w:r>
        <w:rPr>
          <w:b/>
          <w:lang w:eastAsia="zh-CN"/>
        </w:rPr>
        <w:t xml:space="preserve">in a separate </w:t>
      </w:r>
      <w:proofErr w:type="spellStart"/>
      <w:r>
        <w:rPr>
          <w:b/>
          <w:lang w:eastAsia="zh-CN"/>
        </w:rPr>
        <w:t>RRCReconfiguration</w:t>
      </w:r>
      <w:proofErr w:type="spellEnd"/>
      <w:r>
        <w:rPr>
          <w:b/>
          <w:lang w:eastAsia="zh-CN"/>
        </w:rPr>
        <w:t xml:space="preserve"> message sent </w:t>
      </w:r>
      <w:r w:rsidRPr="00136DAB">
        <w:rPr>
          <w:b/>
          <w:lang w:eastAsia="zh-CN"/>
        </w:rPr>
        <w:t>before HO</w:t>
      </w:r>
      <w:r>
        <w:rPr>
          <w:b/>
          <w:lang w:eastAsia="zh-CN"/>
        </w:rPr>
        <w:t xml:space="preserve"> command</w:t>
      </w:r>
      <w:r w:rsidRPr="00136DAB">
        <w:rPr>
          <w:b/>
          <w:lang w:eastAsia="zh-CN"/>
        </w:rPr>
        <w:t>.</w:t>
      </w:r>
    </w:p>
    <w:p w14:paraId="2BE4EC70" w14:textId="295EB86D" w:rsidR="003D595E" w:rsidRDefault="004F35B8" w:rsidP="004F35B8">
      <w:pPr>
        <w:spacing w:before="120"/>
        <w:rPr>
          <w:lang w:eastAsia="zh-CN"/>
        </w:rPr>
      </w:pPr>
      <w:r>
        <w:rPr>
          <w:lang w:eastAsia="zh-CN"/>
        </w:rPr>
        <w:t xml:space="preserve">Such message needs to be sent by the source </w:t>
      </w:r>
      <w:proofErr w:type="spellStart"/>
      <w:r>
        <w:rPr>
          <w:lang w:eastAsia="zh-CN"/>
        </w:rPr>
        <w:t>gNB</w:t>
      </w:r>
      <w:proofErr w:type="spellEnd"/>
      <w:r>
        <w:rPr>
          <w:lang w:eastAsia="zh-CN"/>
        </w:rPr>
        <w:t xml:space="preserve"> only in case the UE has some data already collected as sending these messages blindly would increase an overhead unnecessarily. Also, the source </w:t>
      </w:r>
      <w:proofErr w:type="spellStart"/>
      <w:r>
        <w:rPr>
          <w:lang w:eastAsia="zh-CN"/>
        </w:rPr>
        <w:t>gNB</w:t>
      </w:r>
      <w:proofErr w:type="spellEnd"/>
      <w:r>
        <w:rPr>
          <w:lang w:eastAsia="zh-CN"/>
        </w:rPr>
        <w:t xml:space="preserve"> may actually be able to fetch the data before the HO is executed in case there is sufficient time to do this.  However, a</w:t>
      </w:r>
      <w:r w:rsidR="00582D18">
        <w:rPr>
          <w:lang w:eastAsia="zh-CN"/>
        </w:rPr>
        <w:t xml:space="preserve">t the time of handover, the triggers for sending data availability indication </w:t>
      </w:r>
      <w:r>
        <w:rPr>
          <w:lang w:eastAsia="zh-CN"/>
        </w:rPr>
        <w:t xml:space="preserve">agreed thus far (data threshold, full buffer) </w:t>
      </w:r>
      <w:r w:rsidR="00582D18">
        <w:rPr>
          <w:lang w:eastAsia="zh-CN"/>
        </w:rPr>
        <w:t xml:space="preserve">may not be met. </w:t>
      </w:r>
      <w:r w:rsidR="003D595E">
        <w:rPr>
          <w:lang w:eastAsia="zh-CN"/>
        </w:rPr>
        <w:t xml:space="preserve">Hence, it should be possible for the data </w:t>
      </w:r>
      <w:r w:rsidR="00AF2E7B">
        <w:rPr>
          <w:lang w:eastAsia="zh-CN"/>
        </w:rPr>
        <w:t>availability</w:t>
      </w:r>
      <w:r w:rsidR="003D595E">
        <w:rPr>
          <w:lang w:eastAsia="zh-CN"/>
        </w:rPr>
        <w:t xml:space="preserve"> indication to be sent in</w:t>
      </w:r>
      <w:r w:rsidR="003D595E" w:rsidRPr="00826629">
        <w:rPr>
          <w:lang w:eastAsia="zh-CN"/>
        </w:rPr>
        <w:t xml:space="preserve"> the measurement re</w:t>
      </w:r>
      <w:r>
        <w:rPr>
          <w:lang w:eastAsia="zh-CN"/>
        </w:rPr>
        <w:t>port</w:t>
      </w:r>
      <w:r w:rsidR="003D595E" w:rsidRPr="00826629">
        <w:rPr>
          <w:lang w:eastAsia="zh-CN"/>
        </w:rPr>
        <w:t xml:space="preserve"> </w:t>
      </w:r>
      <w:r w:rsidR="003D595E">
        <w:rPr>
          <w:lang w:eastAsia="zh-CN"/>
        </w:rPr>
        <w:t xml:space="preserve">sent </w:t>
      </w:r>
      <w:r w:rsidR="003D595E" w:rsidRPr="00826629">
        <w:rPr>
          <w:lang w:eastAsia="zh-CN"/>
        </w:rPr>
        <w:t xml:space="preserve">for handover </w:t>
      </w:r>
      <w:r w:rsidR="003D595E">
        <w:rPr>
          <w:lang w:eastAsia="zh-CN"/>
        </w:rPr>
        <w:t>purposes</w:t>
      </w:r>
      <w:r w:rsidR="003D595E" w:rsidRPr="00826629">
        <w:rPr>
          <w:lang w:eastAsia="zh-CN"/>
        </w:rPr>
        <w:t xml:space="preserve">, e.g., </w:t>
      </w:r>
      <w:r w:rsidR="003D595E">
        <w:rPr>
          <w:lang w:eastAsia="zh-CN"/>
        </w:rPr>
        <w:t xml:space="preserve">based on event A3 or </w:t>
      </w:r>
      <w:r w:rsidR="003D595E" w:rsidRPr="00826629">
        <w:rPr>
          <w:lang w:eastAsia="zh-CN"/>
        </w:rPr>
        <w:t>A5.</w:t>
      </w:r>
      <w:r w:rsidR="003D595E">
        <w:rPr>
          <w:lang w:eastAsia="zh-CN"/>
        </w:rPr>
        <w:t xml:space="preserve"> In this case, the indication should be sent regardless of the amount of stored data. When the source </w:t>
      </w:r>
      <w:proofErr w:type="spellStart"/>
      <w:r w:rsidR="003D595E">
        <w:rPr>
          <w:lang w:eastAsia="zh-CN"/>
        </w:rPr>
        <w:t>gNB</w:t>
      </w:r>
      <w:proofErr w:type="spellEnd"/>
      <w:r w:rsidR="003D595E">
        <w:rPr>
          <w:lang w:eastAsia="zh-CN"/>
        </w:rPr>
        <w:t xml:space="preserve"> receives the indication, it can indicate the UE to delete data before sending the handover command if inter-vendor handover occurs, or if there is sufficient time, the source </w:t>
      </w:r>
      <w:proofErr w:type="spellStart"/>
      <w:r w:rsidR="003D595E">
        <w:rPr>
          <w:lang w:eastAsia="zh-CN"/>
        </w:rPr>
        <w:t>gNB</w:t>
      </w:r>
      <w:proofErr w:type="spellEnd"/>
      <w:r w:rsidR="003D595E">
        <w:rPr>
          <w:lang w:eastAsia="zh-CN"/>
        </w:rPr>
        <w:t xml:space="preserve"> may still try to fetch the data.</w:t>
      </w:r>
    </w:p>
    <w:p w14:paraId="4D651D0E" w14:textId="3BA912ED" w:rsidR="003D595E" w:rsidRPr="006C4504" w:rsidRDefault="003D595E" w:rsidP="003D595E">
      <w:pPr>
        <w:spacing w:before="120"/>
        <w:rPr>
          <w:b/>
          <w:lang w:eastAsia="zh-CN"/>
        </w:rPr>
      </w:pPr>
      <w:r>
        <w:rPr>
          <w:b/>
          <w:lang w:eastAsia="zh-CN"/>
        </w:rPr>
        <w:t xml:space="preserve">Proposal </w:t>
      </w:r>
      <w:r w:rsidR="006D4DD3">
        <w:rPr>
          <w:b/>
          <w:lang w:eastAsia="zh-CN"/>
        </w:rPr>
        <w:t>17</w:t>
      </w:r>
      <w:r>
        <w:rPr>
          <w:b/>
          <w:lang w:eastAsia="zh-CN"/>
        </w:rPr>
        <w:t xml:space="preserve">: </w:t>
      </w:r>
      <w:r w:rsidR="008D7A88">
        <w:rPr>
          <w:b/>
          <w:lang w:eastAsia="zh-CN"/>
        </w:rPr>
        <w:t>(</w:t>
      </w:r>
      <w:r w:rsidR="008D7A88" w:rsidRPr="008D7A88">
        <w:rPr>
          <w:b/>
          <w:lang w:eastAsia="zh-CN"/>
        </w:rPr>
        <w:t>RRC-</w:t>
      </w:r>
      <w:r w:rsidR="00E76BA4">
        <w:rPr>
          <w:b/>
          <w:lang w:eastAsia="zh-CN"/>
        </w:rPr>
        <w:t>37</w:t>
      </w:r>
      <w:r w:rsidR="008D7A88">
        <w:rPr>
          <w:b/>
          <w:lang w:eastAsia="zh-CN"/>
        </w:rPr>
        <w:t xml:space="preserve">) </w:t>
      </w:r>
      <w:r>
        <w:rPr>
          <w:b/>
          <w:lang w:eastAsia="zh-CN"/>
        </w:rPr>
        <w:t xml:space="preserve">The UE should include the logged data availability indication in the L3 measurement report. </w:t>
      </w:r>
    </w:p>
    <w:p w14:paraId="4495517F" w14:textId="39899596" w:rsidR="00BE13BA" w:rsidRDefault="00C541BF" w:rsidP="00826629">
      <w:pPr>
        <w:spacing w:before="120"/>
        <w:rPr>
          <w:lang w:eastAsia="zh-CN"/>
        </w:rPr>
      </w:pPr>
      <w:r>
        <w:rPr>
          <w:lang w:eastAsia="zh-CN"/>
        </w:rPr>
        <w:t xml:space="preserve">So far RAN2 focused only on legacy handover procedure, but it may also happen that the UE executed CHO or LTM HO while configured with data collection. Unlike legacy HO scenario, during CHO/LTM, there is no possibility to send an indication to the UE to retain or discard logged data as the HO execution is performed by the UE automatically (for CHO) or via a switching command sent via MAC CE (LTM). On the other hand, the source </w:t>
      </w:r>
      <w:proofErr w:type="spellStart"/>
      <w:r>
        <w:rPr>
          <w:lang w:eastAsia="zh-CN"/>
        </w:rPr>
        <w:t>gNB</w:t>
      </w:r>
      <w:proofErr w:type="spellEnd"/>
      <w:r>
        <w:rPr>
          <w:lang w:eastAsia="zh-CN"/>
        </w:rPr>
        <w:t xml:space="preserve"> is aware of which cells can be subject to CHO/LTM, so the data retain/discard indication can be pre-configured together with CHO/LTM configuration for each candidate cell.</w:t>
      </w:r>
      <w:r w:rsidR="00BE51E6">
        <w:rPr>
          <w:lang w:eastAsia="zh-CN"/>
        </w:rPr>
        <w:t xml:space="preserve"> </w:t>
      </w:r>
    </w:p>
    <w:p w14:paraId="7E7D44B1" w14:textId="0070BE6D" w:rsidR="00BE13BA" w:rsidRPr="00BE13BA" w:rsidRDefault="00BE13BA" w:rsidP="00826629">
      <w:pPr>
        <w:spacing w:before="120"/>
        <w:rPr>
          <w:lang w:eastAsia="zh-CN"/>
        </w:rPr>
      </w:pPr>
      <w:r>
        <w:rPr>
          <w:b/>
          <w:lang w:eastAsia="zh-CN"/>
        </w:rPr>
        <w:t xml:space="preserve">Proposal </w:t>
      </w:r>
      <w:r w:rsidR="006D4DD3">
        <w:rPr>
          <w:b/>
          <w:lang w:eastAsia="zh-CN"/>
        </w:rPr>
        <w:t>18</w:t>
      </w:r>
      <w:r>
        <w:rPr>
          <w:b/>
          <w:lang w:eastAsia="zh-CN"/>
        </w:rPr>
        <w:t xml:space="preserve">: </w:t>
      </w:r>
      <w:r w:rsidR="008D7A88">
        <w:rPr>
          <w:b/>
          <w:lang w:eastAsia="zh-CN"/>
        </w:rPr>
        <w:t>(</w:t>
      </w:r>
      <w:r w:rsidR="008D7A88" w:rsidRPr="008D7A88">
        <w:rPr>
          <w:b/>
          <w:lang w:eastAsia="zh-CN"/>
        </w:rPr>
        <w:t>RRC-18</w:t>
      </w:r>
      <w:r w:rsidR="008D7A88">
        <w:rPr>
          <w:b/>
          <w:lang w:eastAsia="zh-CN"/>
        </w:rPr>
        <w:t xml:space="preserve">) </w:t>
      </w:r>
      <w:r w:rsidR="00C541BF">
        <w:rPr>
          <w:b/>
          <w:lang w:eastAsia="zh-CN"/>
        </w:rPr>
        <w:t xml:space="preserve">For CHO/LTM, a </w:t>
      </w:r>
      <w:r w:rsidR="00996D11">
        <w:rPr>
          <w:b/>
          <w:lang w:eastAsia="zh-CN"/>
        </w:rPr>
        <w:t xml:space="preserve">collected </w:t>
      </w:r>
      <w:r w:rsidR="00C541BF">
        <w:rPr>
          <w:b/>
          <w:lang w:eastAsia="zh-CN"/>
        </w:rPr>
        <w:t xml:space="preserve">data retain/discard indication can be pre-configured by the </w:t>
      </w:r>
      <w:proofErr w:type="spellStart"/>
      <w:r w:rsidR="00C541BF">
        <w:rPr>
          <w:b/>
          <w:lang w:eastAsia="zh-CN"/>
        </w:rPr>
        <w:t>gNB</w:t>
      </w:r>
      <w:proofErr w:type="spellEnd"/>
      <w:r w:rsidR="00C541BF">
        <w:rPr>
          <w:b/>
          <w:lang w:eastAsia="zh-CN"/>
        </w:rPr>
        <w:t xml:space="preserve"> for each CHO/LTM candidate cell. </w:t>
      </w:r>
    </w:p>
    <w:p w14:paraId="11F546F6" w14:textId="1C70BD44" w:rsidR="00D458FC" w:rsidRDefault="00D458FC"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lastRenderedPageBreak/>
        <w:t>Conclusion</w:t>
      </w:r>
    </w:p>
    <w:p w14:paraId="2C199559" w14:textId="3DDC550C" w:rsidR="0025678F" w:rsidRPr="0025678F" w:rsidRDefault="0025678F" w:rsidP="0025678F">
      <w:pPr>
        <w:rPr>
          <w:lang w:eastAsia="en-GB"/>
        </w:rPr>
      </w:pPr>
      <w:r>
        <w:rPr>
          <w:lang w:eastAsia="en-GB"/>
        </w:rPr>
        <w:t xml:space="preserve">Based on the discussion in the </w:t>
      </w:r>
      <w:proofErr w:type="spellStart"/>
      <w:r>
        <w:rPr>
          <w:lang w:eastAsia="en-GB"/>
        </w:rPr>
        <w:t>Tdoc</w:t>
      </w:r>
      <w:proofErr w:type="spellEnd"/>
      <w:r>
        <w:rPr>
          <w:lang w:eastAsia="en-GB"/>
        </w:rPr>
        <w:t xml:space="preserve"> the following, we provided the following observations and proposals:</w:t>
      </w:r>
    </w:p>
    <w:p w14:paraId="178EDCB4" w14:textId="60E778D2" w:rsidR="003D0138" w:rsidRDefault="00C85543" w:rsidP="003D0138">
      <w:pPr>
        <w:spacing w:before="120"/>
        <w:rPr>
          <w:u w:val="single"/>
          <w:lang w:eastAsia="zh-CN"/>
        </w:rPr>
      </w:pPr>
      <w:r w:rsidRPr="00C85543">
        <w:rPr>
          <w:u w:val="single"/>
          <w:lang w:eastAsia="zh-CN"/>
        </w:rPr>
        <w:t>Event-triggered logging details [RRC-21]</w:t>
      </w:r>
    </w:p>
    <w:p w14:paraId="53CB6E98" w14:textId="77777777" w:rsidR="002C4DC4" w:rsidRDefault="002C4DC4" w:rsidP="002C4DC4">
      <w:pPr>
        <w:rPr>
          <w:b/>
          <w:lang w:eastAsia="zh-CN"/>
        </w:rPr>
      </w:pPr>
      <w:r w:rsidRPr="002B69B4">
        <w:rPr>
          <w:rFonts w:hint="eastAsia"/>
          <w:b/>
          <w:lang w:eastAsia="zh-CN"/>
        </w:rPr>
        <w:t>P</w:t>
      </w:r>
      <w:r w:rsidRPr="002B69B4">
        <w:rPr>
          <w:b/>
          <w:lang w:eastAsia="zh-CN"/>
        </w:rPr>
        <w:t xml:space="preserve">roposal </w:t>
      </w:r>
      <w:r>
        <w:rPr>
          <w:b/>
          <w:lang w:eastAsia="zh-CN"/>
        </w:rPr>
        <w:t>1</w:t>
      </w:r>
      <w:r w:rsidRPr="002B69B4">
        <w:rPr>
          <w:b/>
          <w:lang w:eastAsia="zh-CN"/>
        </w:rPr>
        <w:t xml:space="preserve">: For the </w:t>
      </w:r>
      <w:r>
        <w:rPr>
          <w:b/>
          <w:lang w:eastAsia="zh-CN"/>
        </w:rPr>
        <w:t>event-</w:t>
      </w:r>
      <w:r w:rsidRPr="002B69B4">
        <w:rPr>
          <w:b/>
          <w:lang w:eastAsia="zh-CN"/>
        </w:rPr>
        <w:t xml:space="preserve">triggered logging, RAN2 </w:t>
      </w:r>
      <w:r>
        <w:rPr>
          <w:b/>
          <w:lang w:eastAsia="zh-CN"/>
        </w:rPr>
        <w:t>confirms</w:t>
      </w:r>
      <w:r w:rsidRPr="002B69B4">
        <w:rPr>
          <w:b/>
          <w:lang w:eastAsia="zh-CN"/>
        </w:rPr>
        <w:t xml:space="preserve"> that </w:t>
      </w:r>
      <w:r>
        <w:rPr>
          <w:b/>
          <w:lang w:eastAsia="zh-CN"/>
        </w:rPr>
        <w:t xml:space="preserve">the definitions of </w:t>
      </w:r>
      <w:r w:rsidRPr="002B69B4">
        <w:rPr>
          <w:b/>
          <w:lang w:eastAsia="zh-CN"/>
        </w:rPr>
        <w:t xml:space="preserve">events A1 and A2 will be reused. </w:t>
      </w:r>
    </w:p>
    <w:p w14:paraId="3E5E8FCA" w14:textId="77777777" w:rsidR="002C4DC4" w:rsidRDefault="002C4DC4" w:rsidP="002C4DC4">
      <w:pPr>
        <w:rPr>
          <w:b/>
          <w:lang w:eastAsia="zh-CN"/>
        </w:rPr>
      </w:pPr>
      <w:r w:rsidRPr="0087708E">
        <w:rPr>
          <w:b/>
          <w:lang w:eastAsia="zh-CN"/>
        </w:rPr>
        <w:t xml:space="preserve">Proposal </w:t>
      </w:r>
      <w:r>
        <w:rPr>
          <w:b/>
          <w:lang w:eastAsia="zh-CN"/>
        </w:rPr>
        <w:t>2</w:t>
      </w:r>
      <w:r w:rsidRPr="0087708E">
        <w:rPr>
          <w:b/>
          <w:lang w:eastAsia="zh-CN"/>
        </w:rPr>
        <w:t xml:space="preserve">: </w:t>
      </w:r>
      <w:r>
        <w:rPr>
          <w:b/>
          <w:lang w:eastAsia="zh-CN"/>
        </w:rPr>
        <w:t>(</w:t>
      </w:r>
      <w:r w:rsidRPr="005F0FDD">
        <w:rPr>
          <w:b/>
          <w:lang w:eastAsia="zh-CN"/>
        </w:rPr>
        <w:t>RRC-21</w:t>
      </w:r>
      <w:r>
        <w:rPr>
          <w:b/>
          <w:lang w:eastAsia="zh-CN"/>
        </w:rPr>
        <w:t>) When the gap occurs in the logged measurements, t</w:t>
      </w:r>
      <w:r w:rsidRPr="0087708E">
        <w:rPr>
          <w:b/>
          <w:lang w:eastAsia="zh-CN"/>
        </w:rPr>
        <w:t xml:space="preserve">he </w:t>
      </w:r>
      <w:r>
        <w:rPr>
          <w:b/>
          <w:lang w:eastAsia="zh-CN"/>
        </w:rPr>
        <w:t>length</w:t>
      </w:r>
      <w:r w:rsidRPr="0087708E">
        <w:rPr>
          <w:b/>
          <w:lang w:eastAsia="zh-CN"/>
        </w:rPr>
        <w:t xml:space="preserve"> of the gap should be </w:t>
      </w:r>
      <w:r>
        <w:rPr>
          <w:b/>
          <w:lang w:eastAsia="zh-CN"/>
        </w:rPr>
        <w:t>indicated to the network either via:</w:t>
      </w:r>
    </w:p>
    <w:p w14:paraId="4CBF18AA" w14:textId="77777777" w:rsidR="002C4DC4" w:rsidRPr="004C5439" w:rsidRDefault="002C4DC4" w:rsidP="002C4DC4">
      <w:pPr>
        <w:pStyle w:val="ListParagraph"/>
        <w:numPr>
          <w:ilvl w:val="0"/>
          <w:numId w:val="26"/>
        </w:numPr>
        <w:ind w:firstLineChars="0"/>
        <w:rPr>
          <w:lang w:eastAsia="zh-CN"/>
        </w:rPr>
      </w:pPr>
      <w:r>
        <w:rPr>
          <w:b/>
          <w:lang w:eastAsia="zh-CN"/>
        </w:rPr>
        <w:t>E</w:t>
      </w:r>
      <w:r w:rsidRPr="004C5439">
        <w:rPr>
          <w:b/>
          <w:lang w:eastAsia="zh-CN"/>
        </w:rPr>
        <w:t>xplicitly report</w:t>
      </w:r>
      <w:r>
        <w:rPr>
          <w:b/>
          <w:lang w:eastAsia="zh-CN"/>
        </w:rPr>
        <w:t xml:space="preserve">ing gap length in the </w:t>
      </w:r>
      <w:r w:rsidRPr="004C5439">
        <w:rPr>
          <w:b/>
          <w:lang w:eastAsia="zh-CN"/>
        </w:rPr>
        <w:t xml:space="preserve">first sample of </w:t>
      </w:r>
      <w:r>
        <w:rPr>
          <w:b/>
          <w:lang w:eastAsia="zh-CN"/>
        </w:rPr>
        <w:t>each</w:t>
      </w:r>
      <w:r w:rsidRPr="004C5439">
        <w:rPr>
          <w:b/>
          <w:lang w:eastAsia="zh-CN"/>
        </w:rPr>
        <w:t xml:space="preserve"> “block” of samples</w:t>
      </w:r>
      <w:r>
        <w:rPr>
          <w:b/>
          <w:lang w:eastAsia="zh-CN"/>
        </w:rPr>
        <w:t>; or</w:t>
      </w:r>
    </w:p>
    <w:p w14:paraId="5A221B41" w14:textId="77777777" w:rsidR="002C4DC4" w:rsidRDefault="002C4DC4" w:rsidP="002C4DC4">
      <w:pPr>
        <w:pStyle w:val="ListParagraph"/>
        <w:numPr>
          <w:ilvl w:val="0"/>
          <w:numId w:val="26"/>
        </w:numPr>
        <w:ind w:firstLineChars="0"/>
        <w:rPr>
          <w:lang w:eastAsia="zh-CN"/>
        </w:rPr>
      </w:pPr>
      <w:r>
        <w:rPr>
          <w:b/>
          <w:lang w:eastAsia="zh-CN"/>
        </w:rPr>
        <w:t xml:space="preserve">Adding a time stamp to a first </w:t>
      </w:r>
      <w:r w:rsidRPr="004C5439">
        <w:rPr>
          <w:b/>
          <w:lang w:eastAsia="zh-CN"/>
        </w:rPr>
        <w:t>sample of each “block” of samples</w:t>
      </w:r>
      <w:r>
        <w:rPr>
          <w:b/>
          <w:lang w:eastAsia="zh-CN"/>
        </w:rPr>
        <w:t>.</w:t>
      </w:r>
      <w:r w:rsidRPr="004C5439" w:rsidDel="004C5439">
        <w:rPr>
          <w:b/>
          <w:lang w:eastAsia="zh-CN"/>
        </w:rPr>
        <w:t xml:space="preserve"> </w:t>
      </w:r>
    </w:p>
    <w:p w14:paraId="3B732399" w14:textId="77777777" w:rsidR="002C4DC4" w:rsidRDefault="002C4DC4" w:rsidP="003D0138">
      <w:pPr>
        <w:spacing w:before="120"/>
        <w:rPr>
          <w:u w:val="single"/>
          <w:lang w:eastAsia="zh-CN"/>
        </w:rPr>
      </w:pPr>
    </w:p>
    <w:p w14:paraId="2B1306C1" w14:textId="117B1F79" w:rsidR="00C85543" w:rsidRDefault="002C4DC4" w:rsidP="003D0138">
      <w:pPr>
        <w:spacing w:before="120"/>
        <w:rPr>
          <w:u w:val="single"/>
          <w:lang w:eastAsia="zh-CN"/>
        </w:rPr>
      </w:pPr>
      <w:r w:rsidRPr="002C4DC4">
        <w:rPr>
          <w:u w:val="single"/>
          <w:lang w:eastAsia="zh-CN"/>
        </w:rPr>
        <w:t>Data Availability Indication [RRC-19, RRC-20]</w:t>
      </w:r>
    </w:p>
    <w:p w14:paraId="04A912EB" w14:textId="77777777" w:rsidR="002C4DC4" w:rsidRDefault="002C4DC4" w:rsidP="002C4DC4">
      <w:pPr>
        <w:spacing w:before="120"/>
        <w:rPr>
          <w:b/>
          <w:bCs/>
          <w:lang w:eastAsia="zh-CN"/>
        </w:rPr>
      </w:pPr>
      <w:r>
        <w:rPr>
          <w:b/>
          <w:bCs/>
          <w:lang w:eastAsia="zh-CN"/>
        </w:rPr>
        <w:t xml:space="preserve">Proposal 3: </w:t>
      </w:r>
      <w:r w:rsidRPr="00217725">
        <w:rPr>
          <w:b/>
          <w:lang w:eastAsia="zh-CN"/>
        </w:rPr>
        <w:t>(RRC-19)</w:t>
      </w:r>
      <w:r>
        <w:rPr>
          <w:b/>
          <w:lang w:eastAsia="zh-CN"/>
        </w:rPr>
        <w:t xml:space="preserve"> </w:t>
      </w:r>
      <w:r>
        <w:rPr>
          <w:b/>
          <w:bCs/>
          <w:lang w:eastAsia="zh-CN"/>
        </w:rPr>
        <w:t>Data availability triggering threshold should be configurable per data collection configuration.</w:t>
      </w:r>
    </w:p>
    <w:p w14:paraId="65476E8D" w14:textId="77777777" w:rsidR="002C4DC4" w:rsidRDefault="002C4DC4" w:rsidP="002C4DC4">
      <w:pPr>
        <w:spacing w:before="120"/>
        <w:rPr>
          <w:b/>
          <w:bCs/>
          <w:lang w:eastAsia="zh-CN"/>
        </w:rPr>
      </w:pPr>
      <w:r w:rsidRPr="00877373">
        <w:rPr>
          <w:rFonts w:hint="eastAsia"/>
          <w:b/>
          <w:bCs/>
          <w:lang w:eastAsia="zh-CN"/>
        </w:rPr>
        <w:t>P</w:t>
      </w:r>
      <w:r w:rsidRPr="00877373">
        <w:rPr>
          <w:b/>
          <w:bCs/>
          <w:lang w:eastAsia="zh-CN"/>
        </w:rPr>
        <w:t xml:space="preserve">roposal </w:t>
      </w:r>
      <w:r>
        <w:rPr>
          <w:b/>
          <w:bCs/>
          <w:lang w:eastAsia="zh-CN"/>
        </w:rPr>
        <w:t xml:space="preserve">4: </w:t>
      </w:r>
      <w:r w:rsidRPr="00217725">
        <w:rPr>
          <w:b/>
          <w:lang w:eastAsia="zh-CN"/>
        </w:rPr>
        <w:t>(RRC-</w:t>
      </w:r>
      <w:r>
        <w:rPr>
          <w:b/>
          <w:lang w:eastAsia="zh-CN"/>
        </w:rPr>
        <w:t>20</w:t>
      </w:r>
      <w:r w:rsidRPr="00217725">
        <w:rPr>
          <w:b/>
          <w:lang w:eastAsia="zh-CN"/>
        </w:rPr>
        <w:t>)</w:t>
      </w:r>
      <w:r>
        <w:rPr>
          <w:b/>
          <w:lang w:eastAsia="zh-CN"/>
        </w:rPr>
        <w:t xml:space="preserve"> </w:t>
      </w:r>
      <w:r>
        <w:rPr>
          <w:b/>
          <w:bCs/>
          <w:lang w:eastAsia="zh-CN"/>
        </w:rPr>
        <w:t>T</w:t>
      </w:r>
      <w:r w:rsidRPr="00877373">
        <w:rPr>
          <w:b/>
          <w:bCs/>
          <w:lang w:eastAsia="zh-CN"/>
        </w:rPr>
        <w:t xml:space="preserve">he UE </w:t>
      </w:r>
      <w:r>
        <w:rPr>
          <w:b/>
          <w:bCs/>
          <w:lang w:eastAsia="zh-CN"/>
        </w:rPr>
        <w:t>should</w:t>
      </w:r>
      <w:r w:rsidRPr="00877373">
        <w:rPr>
          <w:b/>
          <w:bCs/>
          <w:lang w:eastAsia="zh-CN"/>
        </w:rPr>
        <w:t xml:space="preserve"> include the corresponding configuration identifier in the data available indication</w:t>
      </w:r>
      <w:r>
        <w:rPr>
          <w:b/>
          <w:bCs/>
          <w:lang w:eastAsia="zh-CN"/>
        </w:rPr>
        <w:t xml:space="preserve"> to support NW to request a certain data collected by the UE.</w:t>
      </w:r>
    </w:p>
    <w:p w14:paraId="0069055F" w14:textId="77777777" w:rsidR="002C4DC4" w:rsidRPr="00877373" w:rsidRDefault="002C4DC4" w:rsidP="002C4DC4">
      <w:pPr>
        <w:spacing w:before="120"/>
        <w:rPr>
          <w:b/>
          <w:bCs/>
          <w:lang w:eastAsia="zh-CN"/>
        </w:rPr>
      </w:pPr>
      <w:r>
        <w:rPr>
          <w:b/>
          <w:bCs/>
          <w:lang w:eastAsia="zh-CN"/>
        </w:rPr>
        <w:t xml:space="preserve">Proposal 5: </w:t>
      </w:r>
      <w:r w:rsidRPr="00217725">
        <w:rPr>
          <w:b/>
          <w:lang w:eastAsia="zh-CN"/>
        </w:rPr>
        <w:t>(RRC-</w:t>
      </w:r>
      <w:r>
        <w:rPr>
          <w:b/>
          <w:lang w:eastAsia="zh-CN"/>
        </w:rPr>
        <w:t>20</w:t>
      </w:r>
      <w:r w:rsidRPr="00217725">
        <w:rPr>
          <w:b/>
          <w:lang w:eastAsia="zh-CN"/>
        </w:rPr>
        <w:t>)</w:t>
      </w:r>
      <w:r>
        <w:rPr>
          <w:b/>
          <w:lang w:eastAsia="zh-CN"/>
        </w:rPr>
        <w:t xml:space="preserve"> </w:t>
      </w:r>
      <w:r>
        <w:rPr>
          <w:b/>
          <w:bCs/>
          <w:lang w:eastAsia="zh-CN"/>
        </w:rPr>
        <w:t>The network should be able to request the UE to send collected data for a specific data collection configuration.</w:t>
      </w:r>
    </w:p>
    <w:p w14:paraId="57FFC170" w14:textId="77777777" w:rsidR="002C4DC4" w:rsidRDefault="002C4DC4" w:rsidP="002C4DC4">
      <w:pPr>
        <w:spacing w:before="120"/>
        <w:rPr>
          <w:b/>
          <w:lang w:eastAsia="zh-CN"/>
        </w:rPr>
      </w:pPr>
      <w:r w:rsidRPr="001B33F2">
        <w:rPr>
          <w:rFonts w:hint="eastAsia"/>
          <w:b/>
          <w:lang w:eastAsia="zh-CN"/>
        </w:rPr>
        <w:t>P</w:t>
      </w:r>
      <w:r w:rsidRPr="001B33F2">
        <w:rPr>
          <w:b/>
          <w:lang w:eastAsia="zh-CN"/>
        </w:rPr>
        <w:t xml:space="preserve">roposal </w:t>
      </w:r>
      <w:r>
        <w:rPr>
          <w:b/>
          <w:lang w:eastAsia="zh-CN"/>
        </w:rPr>
        <w:t>6</w:t>
      </w:r>
      <w:r w:rsidRPr="001B33F2">
        <w:rPr>
          <w:b/>
          <w:lang w:eastAsia="zh-CN"/>
        </w:rPr>
        <w:t>:</w:t>
      </w:r>
      <w:r w:rsidRPr="007E1AAE">
        <w:rPr>
          <w:lang w:eastAsia="zh-CN"/>
        </w:rPr>
        <w:t xml:space="preserve"> </w:t>
      </w:r>
      <w:r w:rsidRPr="00217725">
        <w:rPr>
          <w:b/>
          <w:lang w:eastAsia="zh-CN"/>
        </w:rPr>
        <w:t>(RRC-19)</w:t>
      </w:r>
      <w:r>
        <w:rPr>
          <w:b/>
          <w:lang w:eastAsia="zh-CN"/>
        </w:rPr>
        <w:t xml:space="preserve"> The indications reported by the UE as part of UAI for data collection purpose are controlled by the network in the following way:</w:t>
      </w:r>
      <w:r w:rsidRPr="00095A81" w:rsidDel="00E52980">
        <w:rPr>
          <w:b/>
          <w:lang w:eastAsia="zh-CN"/>
        </w:rPr>
        <w:t xml:space="preserve"> </w:t>
      </w:r>
    </w:p>
    <w:p w14:paraId="09ACBAD0" w14:textId="77777777" w:rsidR="002C4DC4" w:rsidRDefault="002C4DC4" w:rsidP="002C4DC4">
      <w:pPr>
        <w:pStyle w:val="ListParagraph"/>
        <w:numPr>
          <w:ilvl w:val="0"/>
          <w:numId w:val="25"/>
        </w:numPr>
        <w:spacing w:before="120"/>
        <w:ind w:firstLineChars="0"/>
        <w:rPr>
          <w:b/>
          <w:lang w:eastAsia="zh-CN"/>
        </w:rPr>
      </w:pPr>
      <w:r w:rsidRPr="00E52980">
        <w:rPr>
          <w:b/>
          <w:lang w:eastAsia="zh-CN"/>
        </w:rPr>
        <w:t>Full</w:t>
      </w:r>
      <w:r>
        <w:rPr>
          <w:b/>
          <w:lang w:eastAsia="zh-CN"/>
        </w:rPr>
        <w:t xml:space="preserve"> buffer indication is enabled by default when the UE is configured with data collection</w:t>
      </w:r>
    </w:p>
    <w:p w14:paraId="42876640" w14:textId="77777777" w:rsidR="002C4DC4" w:rsidRDefault="002C4DC4" w:rsidP="002C4DC4">
      <w:pPr>
        <w:pStyle w:val="ListParagraph"/>
        <w:numPr>
          <w:ilvl w:val="0"/>
          <w:numId w:val="25"/>
        </w:numPr>
        <w:spacing w:before="120"/>
        <w:ind w:firstLineChars="0"/>
        <w:rPr>
          <w:b/>
          <w:lang w:eastAsia="zh-CN"/>
        </w:rPr>
      </w:pPr>
      <w:r>
        <w:rPr>
          <w:b/>
          <w:lang w:eastAsia="zh-CN"/>
        </w:rPr>
        <w:t>Data threshold is enabled by including data threshold in the configuration</w:t>
      </w:r>
    </w:p>
    <w:p w14:paraId="5F6A70ED" w14:textId="77777777" w:rsidR="002C4DC4" w:rsidRPr="00E52980" w:rsidRDefault="002C4DC4" w:rsidP="002C4DC4">
      <w:pPr>
        <w:pStyle w:val="ListParagraph"/>
        <w:numPr>
          <w:ilvl w:val="0"/>
          <w:numId w:val="25"/>
        </w:numPr>
        <w:spacing w:before="120"/>
        <w:ind w:firstLineChars="0"/>
        <w:rPr>
          <w:b/>
          <w:lang w:eastAsia="zh-CN"/>
        </w:rPr>
      </w:pPr>
      <w:r>
        <w:rPr>
          <w:b/>
          <w:lang w:eastAsia="zh-CN"/>
        </w:rPr>
        <w:t>Low power state reporting is enabled by including a corresponding prohibit timer in the configuration</w:t>
      </w:r>
    </w:p>
    <w:p w14:paraId="68BBEE65" w14:textId="77777777" w:rsidR="000D27A5" w:rsidRDefault="000D27A5" w:rsidP="003D0138">
      <w:pPr>
        <w:spacing w:before="120"/>
        <w:rPr>
          <w:u w:val="single"/>
          <w:lang w:eastAsia="zh-CN"/>
        </w:rPr>
      </w:pPr>
    </w:p>
    <w:p w14:paraId="7F39C004" w14:textId="05354C47" w:rsidR="00C85543" w:rsidRDefault="000D27A5" w:rsidP="003D0138">
      <w:pPr>
        <w:spacing w:before="120"/>
        <w:rPr>
          <w:u w:val="single"/>
          <w:lang w:eastAsia="zh-CN"/>
        </w:rPr>
      </w:pPr>
      <w:bookmarkStart w:id="3" w:name="_GoBack"/>
      <w:bookmarkEnd w:id="3"/>
      <w:r w:rsidRPr="000D27A5">
        <w:rPr>
          <w:u w:val="single"/>
          <w:lang w:eastAsia="zh-CN"/>
        </w:rPr>
        <w:t>Low power state indication [RRC-19, RRC-20, RRC-29]</w:t>
      </w:r>
    </w:p>
    <w:p w14:paraId="5BB4E6D8" w14:textId="77777777" w:rsidR="000D27A5" w:rsidRPr="00941A23" w:rsidRDefault="000D27A5" w:rsidP="000D27A5">
      <w:pPr>
        <w:spacing w:before="120"/>
        <w:rPr>
          <w:b/>
          <w:lang w:eastAsia="zh-CN"/>
        </w:rPr>
      </w:pPr>
      <w:r w:rsidRPr="001B33F2">
        <w:rPr>
          <w:rFonts w:hint="eastAsia"/>
          <w:b/>
          <w:lang w:eastAsia="zh-CN"/>
        </w:rPr>
        <w:t>P</w:t>
      </w:r>
      <w:r w:rsidRPr="001B33F2">
        <w:rPr>
          <w:b/>
          <w:lang w:eastAsia="zh-CN"/>
        </w:rPr>
        <w:t xml:space="preserve">roposal </w:t>
      </w:r>
      <w:r>
        <w:rPr>
          <w:b/>
          <w:lang w:eastAsia="zh-CN"/>
        </w:rPr>
        <w:t xml:space="preserve">7: </w:t>
      </w:r>
      <w:r w:rsidRPr="00217725">
        <w:rPr>
          <w:b/>
          <w:lang w:eastAsia="zh-CN"/>
        </w:rPr>
        <w:t>(RRC-</w:t>
      </w:r>
      <w:r>
        <w:rPr>
          <w:b/>
          <w:lang w:eastAsia="zh-CN"/>
        </w:rPr>
        <w:t>20</w:t>
      </w:r>
      <w:r w:rsidRPr="00217725">
        <w:rPr>
          <w:b/>
          <w:lang w:eastAsia="zh-CN"/>
        </w:rPr>
        <w:t>)</w:t>
      </w:r>
      <w:r>
        <w:rPr>
          <w:b/>
          <w:lang w:eastAsia="zh-CN"/>
        </w:rPr>
        <w:t xml:space="preserve"> When the NW receives the low power state indication from a UE, the NW may use RRC Reconfiguration to either release the data collection or suspend it without removing it from UE’s RRC configuration.</w:t>
      </w:r>
    </w:p>
    <w:p w14:paraId="4608E0FB" w14:textId="77777777" w:rsidR="000D27A5" w:rsidRDefault="000D27A5" w:rsidP="000D27A5">
      <w:pPr>
        <w:spacing w:before="120"/>
        <w:rPr>
          <w:lang w:eastAsia="zh-CN"/>
        </w:rPr>
      </w:pPr>
      <w:r>
        <w:rPr>
          <w:b/>
          <w:lang w:eastAsia="zh-CN"/>
        </w:rPr>
        <w:t xml:space="preserve">Proposal 8: </w:t>
      </w:r>
      <w:r w:rsidRPr="00217725">
        <w:rPr>
          <w:b/>
          <w:lang w:eastAsia="zh-CN"/>
        </w:rPr>
        <w:t>(RRC-</w:t>
      </w:r>
      <w:r>
        <w:rPr>
          <w:b/>
          <w:lang w:eastAsia="zh-CN"/>
        </w:rPr>
        <w:t>20</w:t>
      </w:r>
      <w:r w:rsidRPr="00217725">
        <w:rPr>
          <w:b/>
          <w:lang w:eastAsia="zh-CN"/>
        </w:rPr>
        <w:t>)</w:t>
      </w:r>
      <w:r>
        <w:rPr>
          <w:b/>
          <w:lang w:eastAsia="zh-CN"/>
        </w:rPr>
        <w:t xml:space="preserve"> When the UE exits low power state, it indicates it to the network and the network may either configure a new data collection configuration or resume a suspended configuration.</w:t>
      </w:r>
    </w:p>
    <w:p w14:paraId="5DABE854" w14:textId="77777777" w:rsidR="000D27A5" w:rsidRPr="00ED5E70" w:rsidRDefault="000D27A5" w:rsidP="000D27A5">
      <w:pPr>
        <w:spacing w:before="120"/>
        <w:rPr>
          <w:b/>
          <w:lang w:eastAsia="zh-CN"/>
        </w:rPr>
      </w:pPr>
      <w:r>
        <w:rPr>
          <w:b/>
          <w:lang w:eastAsia="zh-CN"/>
        </w:rPr>
        <w:t xml:space="preserve">Proposal 9: </w:t>
      </w:r>
      <w:r w:rsidRPr="00217725">
        <w:rPr>
          <w:b/>
          <w:lang w:eastAsia="zh-CN"/>
        </w:rPr>
        <w:t>(RRC-19)</w:t>
      </w:r>
      <w:r>
        <w:rPr>
          <w:b/>
          <w:lang w:eastAsia="zh-CN"/>
        </w:rPr>
        <w:t xml:space="preserve"> Prohibit timer for low power state indications is introduced.</w:t>
      </w:r>
    </w:p>
    <w:p w14:paraId="26FCD4FB" w14:textId="77777777" w:rsidR="000D27A5" w:rsidRPr="00BD3F61" w:rsidRDefault="000D27A5" w:rsidP="000D27A5">
      <w:pPr>
        <w:spacing w:before="120"/>
        <w:rPr>
          <w:b/>
          <w:lang w:eastAsia="zh-CN"/>
        </w:rPr>
      </w:pPr>
      <w:r>
        <w:rPr>
          <w:b/>
          <w:lang w:eastAsia="zh-CN"/>
        </w:rPr>
        <w:t>Proposal 10: (RRC-29) When the UE sends low power state indication to the network and it has already collected some data, it should also include data availability indication, e.g. with ‘low power’ cause.</w:t>
      </w:r>
    </w:p>
    <w:p w14:paraId="1F43C04F" w14:textId="77777777" w:rsidR="000D27A5" w:rsidRDefault="000D27A5" w:rsidP="003D0138">
      <w:pPr>
        <w:spacing w:before="120"/>
        <w:rPr>
          <w:u w:val="single"/>
          <w:lang w:eastAsia="zh-CN"/>
        </w:rPr>
      </w:pPr>
    </w:p>
    <w:p w14:paraId="2C049AD6" w14:textId="62883AC7" w:rsidR="000D27A5" w:rsidRDefault="000D27A5" w:rsidP="003D0138">
      <w:pPr>
        <w:spacing w:before="120"/>
        <w:rPr>
          <w:u w:val="single"/>
          <w:lang w:eastAsia="zh-CN"/>
        </w:rPr>
      </w:pPr>
      <w:r w:rsidRPr="000D27A5">
        <w:rPr>
          <w:u w:val="single"/>
          <w:lang w:eastAsia="zh-CN"/>
        </w:rPr>
        <w:t>Configuration details [RRC-23, RRC-25, RRC-27, RRC-30]</w:t>
      </w:r>
    </w:p>
    <w:p w14:paraId="0583BE35" w14:textId="77777777" w:rsidR="000D27A5" w:rsidRDefault="000D27A5" w:rsidP="000D27A5">
      <w:r>
        <w:rPr>
          <w:b/>
          <w:lang w:eastAsia="zh-CN"/>
        </w:rPr>
        <w:t xml:space="preserve">Proposal 11: (RRC-25) </w:t>
      </w:r>
      <w:r w:rsidRPr="00217725">
        <w:rPr>
          <w:b/>
          <w:lang w:eastAsia="zh-CN"/>
        </w:rPr>
        <w:t>(RRC-</w:t>
      </w:r>
      <w:r>
        <w:rPr>
          <w:b/>
          <w:lang w:eastAsia="zh-CN"/>
        </w:rPr>
        <w:t>30</w:t>
      </w:r>
      <w:r w:rsidRPr="00217725">
        <w:rPr>
          <w:b/>
          <w:lang w:eastAsia="zh-CN"/>
        </w:rPr>
        <w:t>)</w:t>
      </w:r>
      <w:r>
        <w:rPr>
          <w:b/>
          <w:lang w:eastAsia="zh-CN"/>
        </w:rPr>
        <w:t xml:space="preserve"> Only periodic CSI resources are used for NW sided data collection, i.e. neither aperiodic nor semi-persistent CSI resources are supported for this purpose.</w:t>
      </w:r>
    </w:p>
    <w:p w14:paraId="2A24B033" w14:textId="77777777" w:rsidR="000D27A5" w:rsidRDefault="000D27A5" w:rsidP="000D27A5">
      <w:r w:rsidRPr="00F61625">
        <w:rPr>
          <w:rFonts w:hint="eastAsia"/>
          <w:b/>
          <w:lang w:eastAsia="zh-CN"/>
        </w:rPr>
        <w:t>P</w:t>
      </w:r>
      <w:r w:rsidRPr="00F61625">
        <w:rPr>
          <w:b/>
          <w:lang w:eastAsia="zh-CN"/>
        </w:rPr>
        <w:t xml:space="preserve">roposal </w:t>
      </w:r>
      <w:r>
        <w:rPr>
          <w:b/>
          <w:lang w:eastAsia="zh-CN"/>
        </w:rPr>
        <w:t>12</w:t>
      </w:r>
      <w:r w:rsidRPr="00F61625">
        <w:rPr>
          <w:b/>
          <w:lang w:eastAsia="zh-CN"/>
        </w:rPr>
        <w:t xml:space="preserve">: </w:t>
      </w:r>
      <w:r>
        <w:rPr>
          <w:b/>
          <w:lang w:eastAsia="zh-CN"/>
        </w:rPr>
        <w:t xml:space="preserve">(RRC-27) </w:t>
      </w:r>
      <w:r w:rsidRPr="00F61625">
        <w:rPr>
          <w:b/>
        </w:rPr>
        <w:t>The</w:t>
      </w:r>
      <w:r>
        <w:rPr>
          <w:b/>
        </w:rPr>
        <w:t xml:space="preserve">re is no need to configure logging periodicity separately, i.e. the measurements are logged according to the periodicity of the CSI resource used for data collection. </w:t>
      </w:r>
    </w:p>
    <w:p w14:paraId="5C88702A" w14:textId="77777777" w:rsidR="000D27A5" w:rsidRDefault="000D27A5" w:rsidP="000D27A5">
      <w:pPr>
        <w:overflowPunct w:val="0"/>
        <w:spacing w:before="120"/>
        <w:textAlignment w:val="baseline"/>
        <w:rPr>
          <w:b/>
        </w:rPr>
      </w:pPr>
      <w:r w:rsidRPr="00F61625">
        <w:rPr>
          <w:rFonts w:hint="eastAsia"/>
          <w:b/>
          <w:lang w:eastAsia="zh-CN"/>
        </w:rPr>
        <w:lastRenderedPageBreak/>
        <w:t>P</w:t>
      </w:r>
      <w:r w:rsidRPr="00F61625">
        <w:rPr>
          <w:b/>
          <w:lang w:eastAsia="zh-CN"/>
        </w:rPr>
        <w:t xml:space="preserve">roposal </w:t>
      </w:r>
      <w:r>
        <w:rPr>
          <w:b/>
          <w:lang w:eastAsia="zh-CN"/>
        </w:rPr>
        <w:t>13</w:t>
      </w:r>
      <w:r w:rsidRPr="00F61625">
        <w:rPr>
          <w:b/>
          <w:lang w:eastAsia="zh-CN"/>
        </w:rPr>
        <w:t xml:space="preserve">: </w:t>
      </w:r>
      <w:r w:rsidRPr="00217725">
        <w:rPr>
          <w:b/>
          <w:lang w:eastAsia="zh-CN"/>
        </w:rPr>
        <w:t>(RRC-</w:t>
      </w:r>
      <w:r>
        <w:rPr>
          <w:b/>
          <w:lang w:eastAsia="zh-CN"/>
        </w:rPr>
        <w:t>23</w:t>
      </w:r>
      <w:r w:rsidRPr="00217725">
        <w:rPr>
          <w:b/>
          <w:lang w:eastAsia="zh-CN"/>
        </w:rPr>
        <w:t>)</w:t>
      </w:r>
      <w:r>
        <w:rPr>
          <w:b/>
          <w:lang w:eastAsia="zh-CN"/>
        </w:rPr>
        <w:t xml:space="preserve"> </w:t>
      </w:r>
      <w:r w:rsidRPr="0059133C">
        <w:rPr>
          <w:b/>
          <w:lang w:eastAsia="zh-CN"/>
        </w:rPr>
        <w:t>Cell ID stored with logged data for NW-side data collection</w:t>
      </w:r>
      <w:r w:rsidRPr="00742CD6">
        <w:rPr>
          <w:b/>
        </w:rPr>
        <w:t xml:space="preserve"> </w:t>
      </w:r>
      <w:r>
        <w:rPr>
          <w:b/>
        </w:rPr>
        <w:t xml:space="preserve">should be a </w:t>
      </w:r>
      <w:r w:rsidRPr="00742CD6">
        <w:rPr>
          <w:b/>
        </w:rPr>
        <w:t>CGI</w:t>
      </w:r>
      <w:r>
        <w:rPr>
          <w:b/>
        </w:rPr>
        <w:t xml:space="preserve">. </w:t>
      </w:r>
    </w:p>
    <w:p w14:paraId="634ED683" w14:textId="77777777" w:rsidR="000D27A5" w:rsidRDefault="000D27A5" w:rsidP="003D0138">
      <w:pPr>
        <w:spacing w:before="120"/>
        <w:rPr>
          <w:u w:val="single"/>
          <w:lang w:eastAsia="zh-CN"/>
        </w:rPr>
      </w:pPr>
    </w:p>
    <w:p w14:paraId="165767A9" w14:textId="6741D32A" w:rsidR="000D27A5" w:rsidRDefault="000D27A5" w:rsidP="003D0138">
      <w:pPr>
        <w:spacing w:before="120"/>
        <w:rPr>
          <w:u w:val="single"/>
          <w:lang w:eastAsia="zh-CN"/>
        </w:rPr>
      </w:pPr>
      <w:r w:rsidRPr="000D27A5">
        <w:rPr>
          <w:u w:val="single"/>
          <w:lang w:eastAsia="zh-CN"/>
        </w:rPr>
        <w:t>SRB for data reporting [RRC-26]</w:t>
      </w:r>
    </w:p>
    <w:p w14:paraId="0A112E7B" w14:textId="77777777" w:rsidR="000D27A5" w:rsidRDefault="000D27A5" w:rsidP="000D27A5">
      <w:pPr>
        <w:spacing w:before="120"/>
        <w:rPr>
          <w:b/>
          <w:lang w:eastAsia="zh-CN"/>
        </w:rPr>
      </w:pPr>
      <w:r w:rsidRPr="001B33F2">
        <w:rPr>
          <w:rFonts w:hint="eastAsia"/>
          <w:b/>
          <w:lang w:eastAsia="zh-CN"/>
        </w:rPr>
        <w:t>P</w:t>
      </w:r>
      <w:r w:rsidRPr="001B33F2">
        <w:rPr>
          <w:b/>
          <w:lang w:eastAsia="zh-CN"/>
        </w:rPr>
        <w:t xml:space="preserve">roposal </w:t>
      </w:r>
      <w:r>
        <w:rPr>
          <w:b/>
          <w:lang w:eastAsia="zh-CN"/>
        </w:rPr>
        <w:t>14</w:t>
      </w:r>
      <w:r w:rsidRPr="001B33F2">
        <w:rPr>
          <w:b/>
          <w:lang w:eastAsia="zh-CN"/>
        </w:rPr>
        <w:t>:</w:t>
      </w:r>
      <w:r w:rsidRPr="007E1AAE">
        <w:rPr>
          <w:lang w:eastAsia="zh-CN"/>
        </w:rPr>
        <w:t xml:space="preserve"> </w:t>
      </w:r>
      <w:r>
        <w:rPr>
          <w:lang w:eastAsia="zh-CN"/>
        </w:rPr>
        <w:t>(</w:t>
      </w:r>
      <w:r w:rsidRPr="008C7A84">
        <w:rPr>
          <w:b/>
          <w:lang w:eastAsia="zh-CN"/>
        </w:rPr>
        <w:t>RRC-26)</w:t>
      </w:r>
      <w:r>
        <w:rPr>
          <w:lang w:eastAsia="zh-CN"/>
        </w:rPr>
        <w:t xml:space="preserve"> </w:t>
      </w:r>
      <w:r w:rsidRPr="00F76AA1">
        <w:rPr>
          <w:b/>
          <w:lang w:eastAsia="zh-CN"/>
        </w:rPr>
        <w:t xml:space="preserve">If both the legacy SON/MDT report and AIML logged data are included in a single </w:t>
      </w:r>
      <w:proofErr w:type="spellStart"/>
      <w:r w:rsidRPr="00F76AA1">
        <w:rPr>
          <w:b/>
          <w:lang w:eastAsia="zh-CN"/>
        </w:rPr>
        <w:t>UEInformationResponse</w:t>
      </w:r>
      <w:proofErr w:type="spellEnd"/>
      <w:r w:rsidRPr="00F76AA1">
        <w:rPr>
          <w:b/>
          <w:lang w:eastAsia="zh-CN"/>
        </w:rPr>
        <w:t>, the UE should select a new SRB</w:t>
      </w:r>
      <w:r>
        <w:rPr>
          <w:b/>
          <w:lang w:eastAsia="zh-CN"/>
        </w:rPr>
        <w:t xml:space="preserve"> to transmit such message</w:t>
      </w:r>
      <w:r w:rsidRPr="00F76AA1">
        <w:rPr>
          <w:b/>
          <w:lang w:eastAsia="zh-CN"/>
        </w:rPr>
        <w:t>.</w:t>
      </w:r>
      <w:r>
        <w:rPr>
          <w:b/>
          <w:lang w:eastAsia="zh-CN"/>
        </w:rPr>
        <w:t xml:space="preserve"> </w:t>
      </w:r>
    </w:p>
    <w:p w14:paraId="4583AAF2" w14:textId="77777777" w:rsidR="000D27A5" w:rsidRDefault="000D27A5" w:rsidP="003D0138">
      <w:pPr>
        <w:spacing w:before="120"/>
        <w:rPr>
          <w:u w:val="single"/>
          <w:lang w:eastAsia="zh-CN"/>
        </w:rPr>
      </w:pPr>
    </w:p>
    <w:p w14:paraId="1146230C" w14:textId="254AE6C4" w:rsidR="000D27A5" w:rsidRDefault="000D27A5" w:rsidP="003D0138">
      <w:pPr>
        <w:spacing w:before="120"/>
        <w:rPr>
          <w:u w:val="single"/>
          <w:lang w:eastAsia="zh-CN"/>
        </w:rPr>
      </w:pPr>
      <w:r w:rsidRPr="000D27A5">
        <w:rPr>
          <w:u w:val="single"/>
          <w:lang w:eastAsia="zh-CN"/>
        </w:rPr>
        <w:t>Collected data handling during HO/CHO/LTM [RRC-18, RRC-36, RRC-37]</w:t>
      </w:r>
    </w:p>
    <w:p w14:paraId="4D35203D" w14:textId="77777777" w:rsidR="000D27A5" w:rsidRDefault="000D27A5" w:rsidP="000D27A5">
      <w:pPr>
        <w:spacing w:before="120"/>
        <w:rPr>
          <w:b/>
          <w:lang w:eastAsia="zh-CN"/>
        </w:rPr>
      </w:pPr>
      <w:r>
        <w:rPr>
          <w:b/>
          <w:lang w:eastAsia="zh-CN"/>
        </w:rPr>
        <w:t>Proposal 15: (</w:t>
      </w:r>
      <w:r w:rsidRPr="008D7A88">
        <w:rPr>
          <w:b/>
          <w:lang w:eastAsia="zh-CN"/>
        </w:rPr>
        <w:t>RRC-</w:t>
      </w:r>
      <w:r>
        <w:rPr>
          <w:b/>
          <w:lang w:eastAsia="zh-CN"/>
        </w:rPr>
        <w:t xml:space="preserve">36) After receiving the data available indication from the UE, the target </w:t>
      </w:r>
      <w:proofErr w:type="spellStart"/>
      <w:r>
        <w:rPr>
          <w:b/>
          <w:lang w:eastAsia="zh-CN"/>
        </w:rPr>
        <w:t>gNB</w:t>
      </w:r>
      <w:proofErr w:type="spellEnd"/>
      <w:r>
        <w:rPr>
          <w:b/>
          <w:lang w:eastAsia="zh-CN"/>
        </w:rPr>
        <w:t xml:space="preserve"> should fetch the data from the UE and forward it to the source </w:t>
      </w:r>
      <w:proofErr w:type="spellStart"/>
      <w:r>
        <w:rPr>
          <w:b/>
          <w:lang w:eastAsia="zh-CN"/>
        </w:rPr>
        <w:t>gNB</w:t>
      </w:r>
      <w:proofErr w:type="spellEnd"/>
      <w:r>
        <w:rPr>
          <w:b/>
          <w:lang w:eastAsia="zh-CN"/>
        </w:rPr>
        <w:t xml:space="preserve"> or OAM. RAN3 should discuss and specify the details.</w:t>
      </w:r>
    </w:p>
    <w:p w14:paraId="0A22A5CC" w14:textId="77777777" w:rsidR="000D27A5" w:rsidRPr="00136DAB" w:rsidRDefault="000D27A5" w:rsidP="000D27A5">
      <w:pPr>
        <w:spacing w:before="120"/>
        <w:rPr>
          <w:b/>
          <w:lang w:eastAsia="zh-CN"/>
        </w:rPr>
      </w:pPr>
      <w:r>
        <w:rPr>
          <w:b/>
          <w:lang w:eastAsia="zh-CN"/>
        </w:rPr>
        <w:t>Proposal 16: (</w:t>
      </w:r>
      <w:r w:rsidRPr="008D7A88">
        <w:rPr>
          <w:b/>
          <w:lang w:eastAsia="zh-CN"/>
        </w:rPr>
        <w:t>RRC-18</w:t>
      </w:r>
      <w:r>
        <w:rPr>
          <w:b/>
          <w:lang w:eastAsia="zh-CN"/>
        </w:rPr>
        <w:t xml:space="preserve">) </w:t>
      </w:r>
      <w:r w:rsidRPr="00136DAB">
        <w:rPr>
          <w:b/>
          <w:lang w:eastAsia="zh-CN"/>
        </w:rPr>
        <w:t xml:space="preserve">The source </w:t>
      </w:r>
      <w:proofErr w:type="spellStart"/>
      <w:r w:rsidRPr="00136DAB">
        <w:rPr>
          <w:b/>
          <w:lang w:eastAsia="zh-CN"/>
        </w:rPr>
        <w:t>gNB</w:t>
      </w:r>
      <w:proofErr w:type="spellEnd"/>
      <w:r w:rsidRPr="00136DAB">
        <w:rPr>
          <w:b/>
          <w:lang w:eastAsia="zh-CN"/>
        </w:rPr>
        <w:t xml:space="preserve"> sends the 1-bit </w:t>
      </w:r>
      <w:r>
        <w:rPr>
          <w:b/>
          <w:lang w:eastAsia="zh-CN"/>
        </w:rPr>
        <w:t xml:space="preserve">data discard/retain </w:t>
      </w:r>
      <w:r w:rsidRPr="00136DAB">
        <w:rPr>
          <w:b/>
          <w:lang w:eastAsia="zh-CN"/>
        </w:rPr>
        <w:t xml:space="preserve">indication to the UE </w:t>
      </w:r>
      <w:r>
        <w:rPr>
          <w:b/>
          <w:lang w:eastAsia="zh-CN"/>
        </w:rPr>
        <w:t xml:space="preserve">in a separate </w:t>
      </w:r>
      <w:proofErr w:type="spellStart"/>
      <w:r>
        <w:rPr>
          <w:b/>
          <w:lang w:eastAsia="zh-CN"/>
        </w:rPr>
        <w:t>RRCReconfiguration</w:t>
      </w:r>
      <w:proofErr w:type="spellEnd"/>
      <w:r>
        <w:rPr>
          <w:b/>
          <w:lang w:eastAsia="zh-CN"/>
        </w:rPr>
        <w:t xml:space="preserve"> message sent </w:t>
      </w:r>
      <w:r w:rsidRPr="00136DAB">
        <w:rPr>
          <w:b/>
          <w:lang w:eastAsia="zh-CN"/>
        </w:rPr>
        <w:t>before HO</w:t>
      </w:r>
      <w:r>
        <w:rPr>
          <w:b/>
          <w:lang w:eastAsia="zh-CN"/>
        </w:rPr>
        <w:t xml:space="preserve"> command</w:t>
      </w:r>
      <w:r w:rsidRPr="00136DAB">
        <w:rPr>
          <w:b/>
          <w:lang w:eastAsia="zh-CN"/>
        </w:rPr>
        <w:t>.</w:t>
      </w:r>
    </w:p>
    <w:p w14:paraId="6E3F2A38" w14:textId="77777777" w:rsidR="000D27A5" w:rsidRPr="006C4504" w:rsidRDefault="000D27A5" w:rsidP="000D27A5">
      <w:pPr>
        <w:spacing w:before="120"/>
        <w:rPr>
          <w:b/>
          <w:lang w:eastAsia="zh-CN"/>
        </w:rPr>
      </w:pPr>
      <w:r>
        <w:rPr>
          <w:b/>
          <w:lang w:eastAsia="zh-CN"/>
        </w:rPr>
        <w:t>Proposal 17: (</w:t>
      </w:r>
      <w:r w:rsidRPr="008D7A88">
        <w:rPr>
          <w:b/>
          <w:lang w:eastAsia="zh-CN"/>
        </w:rPr>
        <w:t>RRC-</w:t>
      </w:r>
      <w:r>
        <w:rPr>
          <w:b/>
          <w:lang w:eastAsia="zh-CN"/>
        </w:rPr>
        <w:t xml:space="preserve">37) The UE should include the logged data availability indication in the L3 measurement report. </w:t>
      </w:r>
    </w:p>
    <w:p w14:paraId="08439F82" w14:textId="77777777" w:rsidR="000D27A5" w:rsidRPr="00BE13BA" w:rsidRDefault="000D27A5" w:rsidP="000D27A5">
      <w:pPr>
        <w:spacing w:before="120"/>
        <w:rPr>
          <w:lang w:eastAsia="zh-CN"/>
        </w:rPr>
      </w:pPr>
      <w:r>
        <w:rPr>
          <w:b/>
          <w:lang w:eastAsia="zh-CN"/>
        </w:rPr>
        <w:t>Proposal 18: (</w:t>
      </w:r>
      <w:r w:rsidRPr="008D7A88">
        <w:rPr>
          <w:b/>
          <w:lang w:eastAsia="zh-CN"/>
        </w:rPr>
        <w:t>RRC-18</w:t>
      </w:r>
      <w:r>
        <w:rPr>
          <w:b/>
          <w:lang w:eastAsia="zh-CN"/>
        </w:rPr>
        <w:t xml:space="preserve">) For CHO/LTM, a collected data retain/discard indication can be pre-configured by the </w:t>
      </w:r>
      <w:proofErr w:type="spellStart"/>
      <w:r>
        <w:rPr>
          <w:b/>
          <w:lang w:eastAsia="zh-CN"/>
        </w:rPr>
        <w:t>gNB</w:t>
      </w:r>
      <w:proofErr w:type="spellEnd"/>
      <w:r>
        <w:rPr>
          <w:b/>
          <w:lang w:eastAsia="zh-CN"/>
        </w:rPr>
        <w:t xml:space="preserve"> for each CHO/LTM candidate cell. </w:t>
      </w:r>
    </w:p>
    <w:p w14:paraId="0D9555B1" w14:textId="77777777" w:rsidR="000D27A5" w:rsidRPr="00C85543" w:rsidRDefault="000D27A5" w:rsidP="003D0138">
      <w:pPr>
        <w:spacing w:before="120"/>
        <w:rPr>
          <w:u w:val="single"/>
          <w:lang w:eastAsia="zh-CN"/>
        </w:rPr>
      </w:pPr>
    </w:p>
    <w:p w14:paraId="7E7FEB5A" w14:textId="22E8009C" w:rsidR="00222B7B" w:rsidRPr="00C02CCE" w:rsidRDefault="00222B7B"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References</w:t>
      </w:r>
    </w:p>
    <w:bookmarkEnd w:id="2"/>
    <w:p w14:paraId="621971EE" w14:textId="1AEF0FD1" w:rsidR="00D279F0" w:rsidRDefault="0078682E" w:rsidP="003178EC">
      <w:pPr>
        <w:pStyle w:val="References"/>
        <w:numPr>
          <w:ilvl w:val="0"/>
          <w:numId w:val="0"/>
        </w:numPr>
        <w:rPr>
          <w:lang w:eastAsia="zh-CN"/>
        </w:rPr>
      </w:pPr>
      <w:r>
        <w:rPr>
          <w:rFonts w:hint="eastAsia"/>
          <w:lang w:eastAsia="zh-CN"/>
        </w:rPr>
        <w:t>[</w:t>
      </w:r>
      <w:r>
        <w:rPr>
          <w:lang w:eastAsia="zh-CN"/>
        </w:rPr>
        <w:t>1] RAN2#12</w:t>
      </w:r>
      <w:r w:rsidR="00FA2935">
        <w:rPr>
          <w:lang w:eastAsia="zh-CN"/>
        </w:rPr>
        <w:t>8</w:t>
      </w:r>
      <w:r>
        <w:rPr>
          <w:lang w:eastAsia="zh-CN"/>
        </w:rPr>
        <w:t xml:space="preserve"> meeting minutes</w:t>
      </w:r>
    </w:p>
    <w:p w14:paraId="40C0819B" w14:textId="0C2D07E6" w:rsidR="0078682E" w:rsidRDefault="0078682E" w:rsidP="003178EC">
      <w:pPr>
        <w:pStyle w:val="References"/>
        <w:numPr>
          <w:ilvl w:val="0"/>
          <w:numId w:val="0"/>
        </w:numPr>
        <w:rPr>
          <w:lang w:eastAsia="zh-CN"/>
        </w:rPr>
      </w:pPr>
      <w:r>
        <w:rPr>
          <w:rFonts w:hint="eastAsia"/>
          <w:lang w:eastAsia="zh-CN"/>
        </w:rPr>
        <w:t>[</w:t>
      </w:r>
      <w:r>
        <w:rPr>
          <w:lang w:eastAsia="zh-CN"/>
        </w:rPr>
        <w:t>2] RAN2#127</w:t>
      </w:r>
      <w:r w:rsidR="00FA2935">
        <w:rPr>
          <w:lang w:eastAsia="zh-CN"/>
        </w:rPr>
        <w:t>bis</w:t>
      </w:r>
      <w:r>
        <w:rPr>
          <w:lang w:eastAsia="zh-CN"/>
        </w:rPr>
        <w:t xml:space="preserve"> meeting minutes</w:t>
      </w:r>
    </w:p>
    <w:p w14:paraId="52D67489" w14:textId="2C26E7D6" w:rsidR="0078682E" w:rsidRDefault="00EA7421" w:rsidP="003178EC">
      <w:pPr>
        <w:pStyle w:val="References"/>
        <w:numPr>
          <w:ilvl w:val="0"/>
          <w:numId w:val="0"/>
        </w:numPr>
        <w:rPr>
          <w:lang w:eastAsia="zh-CN"/>
        </w:rPr>
      </w:pPr>
      <w:r>
        <w:rPr>
          <w:rFonts w:hint="eastAsia"/>
          <w:lang w:eastAsia="zh-CN"/>
        </w:rPr>
        <w:t>[</w:t>
      </w:r>
      <w:r>
        <w:rPr>
          <w:lang w:eastAsia="zh-CN"/>
        </w:rPr>
        <w:t>3] RAN2#127 meeting minutes</w:t>
      </w:r>
    </w:p>
    <w:sectPr w:rsidR="0078682E"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CF20B" w16cex:dateUtc="2025-03-25T01:12:00Z"/>
  <w16cex:commentExtensible w16cex:durableId="2B8BEA7C" w16cex:dateUtc="2025-03-24T06:28:00Z"/>
  <w16cex:commentExtensible w16cex:durableId="2B8CF91C" w16cex:dateUtc="2025-03-25T01:42:00Z"/>
  <w16cex:commentExtensible w16cex:durableId="2B8CFA7B" w16cex:dateUtc="2025-03-25T01:48:00Z"/>
  <w16cex:commentExtensible w16cex:durableId="2B8BEA9B" w16cex:dateUtc="2025-03-24T06:28:00Z"/>
  <w16cex:commentExtensible w16cex:durableId="2B8D65C3" w16cex:dateUtc="2025-03-25T09:26:00Z"/>
  <w16cex:commentExtensible w16cex:durableId="2B8D891A" w16cex:dateUtc="2025-03-25T11: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FE301" w14:textId="77777777" w:rsidR="00F13A69" w:rsidRDefault="00F13A69">
      <w:r>
        <w:separator/>
      </w:r>
    </w:p>
  </w:endnote>
  <w:endnote w:type="continuationSeparator" w:id="0">
    <w:p w14:paraId="3B379D58" w14:textId="77777777" w:rsidR="00F13A69" w:rsidRDefault="00F13A69">
      <w:r>
        <w:continuationSeparator/>
      </w:r>
    </w:p>
  </w:endnote>
  <w:endnote w:type="continuationNotice" w:id="1">
    <w:p w14:paraId="02481857" w14:textId="77777777" w:rsidR="00F13A69" w:rsidRDefault="00F13A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28511" w14:textId="77777777" w:rsidR="00F13A69" w:rsidRDefault="00F13A69">
      <w:r>
        <w:separator/>
      </w:r>
    </w:p>
  </w:footnote>
  <w:footnote w:type="continuationSeparator" w:id="0">
    <w:p w14:paraId="143D2A78" w14:textId="77777777" w:rsidR="00F13A69" w:rsidRDefault="00F13A69">
      <w:r>
        <w:continuationSeparator/>
      </w:r>
    </w:p>
  </w:footnote>
  <w:footnote w:type="continuationNotice" w:id="1">
    <w:p w14:paraId="6636E5B3" w14:textId="77777777" w:rsidR="00F13A69" w:rsidRDefault="00F13A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A76548"/>
    <w:multiLevelType w:val="hybridMultilevel"/>
    <w:tmpl w:val="91DAE902"/>
    <w:lvl w:ilvl="0" w:tplc="49E67088">
      <w:start w:val="1"/>
      <w:numFmt w:val="decimal"/>
      <w:lvlText w:val="%1."/>
      <w:lvlJc w:val="left"/>
      <w:pPr>
        <w:ind w:left="518" w:hanging="360"/>
      </w:pPr>
      <w:rPr>
        <w:rFonts w:hint="default"/>
      </w:rPr>
    </w:lvl>
    <w:lvl w:ilvl="1" w:tplc="04090019" w:tentative="1">
      <w:start w:val="1"/>
      <w:numFmt w:val="lowerLetter"/>
      <w:lvlText w:val="%2."/>
      <w:lvlJc w:val="left"/>
      <w:pPr>
        <w:ind w:left="1238" w:hanging="360"/>
      </w:pPr>
    </w:lvl>
    <w:lvl w:ilvl="2" w:tplc="0409001B" w:tentative="1">
      <w:start w:val="1"/>
      <w:numFmt w:val="lowerRoman"/>
      <w:lvlText w:val="%3."/>
      <w:lvlJc w:val="right"/>
      <w:pPr>
        <w:ind w:left="1958" w:hanging="180"/>
      </w:pPr>
    </w:lvl>
    <w:lvl w:ilvl="3" w:tplc="0409000F" w:tentative="1">
      <w:start w:val="1"/>
      <w:numFmt w:val="decimal"/>
      <w:lvlText w:val="%4."/>
      <w:lvlJc w:val="left"/>
      <w:pPr>
        <w:ind w:left="2678" w:hanging="360"/>
      </w:pPr>
    </w:lvl>
    <w:lvl w:ilvl="4" w:tplc="04090019" w:tentative="1">
      <w:start w:val="1"/>
      <w:numFmt w:val="lowerLetter"/>
      <w:lvlText w:val="%5."/>
      <w:lvlJc w:val="left"/>
      <w:pPr>
        <w:ind w:left="3398" w:hanging="360"/>
      </w:pPr>
    </w:lvl>
    <w:lvl w:ilvl="5" w:tplc="0409001B" w:tentative="1">
      <w:start w:val="1"/>
      <w:numFmt w:val="lowerRoman"/>
      <w:lvlText w:val="%6."/>
      <w:lvlJc w:val="right"/>
      <w:pPr>
        <w:ind w:left="4118" w:hanging="180"/>
      </w:pPr>
    </w:lvl>
    <w:lvl w:ilvl="6" w:tplc="0409000F" w:tentative="1">
      <w:start w:val="1"/>
      <w:numFmt w:val="decimal"/>
      <w:lvlText w:val="%7."/>
      <w:lvlJc w:val="left"/>
      <w:pPr>
        <w:ind w:left="4838" w:hanging="360"/>
      </w:pPr>
    </w:lvl>
    <w:lvl w:ilvl="7" w:tplc="04090019" w:tentative="1">
      <w:start w:val="1"/>
      <w:numFmt w:val="lowerLetter"/>
      <w:lvlText w:val="%8."/>
      <w:lvlJc w:val="left"/>
      <w:pPr>
        <w:ind w:left="5558" w:hanging="360"/>
      </w:pPr>
    </w:lvl>
    <w:lvl w:ilvl="8" w:tplc="0409001B" w:tentative="1">
      <w:start w:val="1"/>
      <w:numFmt w:val="lowerRoman"/>
      <w:lvlText w:val="%9."/>
      <w:lvlJc w:val="right"/>
      <w:pPr>
        <w:ind w:left="6278" w:hanging="180"/>
      </w:pPr>
    </w:lvl>
  </w:abstractNum>
  <w:abstractNum w:abstractNumId="1" w15:restartNumberingAfterBreak="0">
    <w:nsid w:val="20DB1932"/>
    <w:multiLevelType w:val="hybridMultilevel"/>
    <w:tmpl w:val="C92E5D2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6A430F"/>
    <w:multiLevelType w:val="hybridMultilevel"/>
    <w:tmpl w:val="58B0DA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4D1916"/>
    <w:multiLevelType w:val="hybridMultilevel"/>
    <w:tmpl w:val="75888324"/>
    <w:lvl w:ilvl="0" w:tplc="E76839D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6872BB"/>
    <w:multiLevelType w:val="hybridMultilevel"/>
    <w:tmpl w:val="77845EEE"/>
    <w:lvl w:ilvl="0" w:tplc="8186501A">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6" w15:restartNumberingAfterBreak="0">
    <w:nsid w:val="33B557C1"/>
    <w:multiLevelType w:val="multilevel"/>
    <w:tmpl w:val="6ABE593E"/>
    <w:lvl w:ilvl="0">
      <w:start w:val="1"/>
      <w:numFmt w:val="decimal"/>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2844"/>
        </w:tabs>
        <w:ind w:left="2844" w:hanging="576"/>
      </w:pPr>
      <w:rPr>
        <w:rFonts w:ascii="Arial" w:hAnsi="Arial" w:cs="Arial" w:hint="default"/>
        <w:b w:val="0"/>
        <w:i w:val="0"/>
        <w:sz w:val="28"/>
        <w:szCs w:val="28"/>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8043DE8"/>
    <w:multiLevelType w:val="hybridMultilevel"/>
    <w:tmpl w:val="7A86CBFE"/>
    <w:lvl w:ilvl="0" w:tplc="20000003">
      <w:start w:val="1"/>
      <w:numFmt w:val="bullet"/>
      <w:lvlText w:val="o"/>
      <w:lvlJc w:val="left"/>
      <w:pPr>
        <w:ind w:left="1490" w:hanging="360"/>
      </w:pPr>
      <w:rPr>
        <w:rFonts w:ascii="Courier New" w:hAnsi="Courier New" w:cs="Courier New" w:hint="default"/>
      </w:rPr>
    </w:lvl>
    <w:lvl w:ilvl="1" w:tplc="20000003" w:tentative="1">
      <w:start w:val="1"/>
      <w:numFmt w:val="bullet"/>
      <w:lvlText w:val="o"/>
      <w:lvlJc w:val="left"/>
      <w:pPr>
        <w:ind w:left="2210" w:hanging="360"/>
      </w:pPr>
      <w:rPr>
        <w:rFonts w:ascii="Courier New" w:hAnsi="Courier New" w:cs="Courier New" w:hint="default"/>
      </w:rPr>
    </w:lvl>
    <w:lvl w:ilvl="2" w:tplc="20000005" w:tentative="1">
      <w:start w:val="1"/>
      <w:numFmt w:val="bullet"/>
      <w:lvlText w:val=""/>
      <w:lvlJc w:val="left"/>
      <w:pPr>
        <w:ind w:left="2930" w:hanging="360"/>
      </w:pPr>
      <w:rPr>
        <w:rFonts w:ascii="Wingdings" w:hAnsi="Wingdings" w:hint="default"/>
      </w:rPr>
    </w:lvl>
    <w:lvl w:ilvl="3" w:tplc="20000001" w:tentative="1">
      <w:start w:val="1"/>
      <w:numFmt w:val="bullet"/>
      <w:lvlText w:val=""/>
      <w:lvlJc w:val="left"/>
      <w:pPr>
        <w:ind w:left="3650" w:hanging="360"/>
      </w:pPr>
      <w:rPr>
        <w:rFonts w:ascii="Symbol" w:hAnsi="Symbol" w:hint="default"/>
      </w:rPr>
    </w:lvl>
    <w:lvl w:ilvl="4" w:tplc="20000003" w:tentative="1">
      <w:start w:val="1"/>
      <w:numFmt w:val="bullet"/>
      <w:lvlText w:val="o"/>
      <w:lvlJc w:val="left"/>
      <w:pPr>
        <w:ind w:left="4370" w:hanging="360"/>
      </w:pPr>
      <w:rPr>
        <w:rFonts w:ascii="Courier New" w:hAnsi="Courier New" w:cs="Courier New" w:hint="default"/>
      </w:rPr>
    </w:lvl>
    <w:lvl w:ilvl="5" w:tplc="20000005" w:tentative="1">
      <w:start w:val="1"/>
      <w:numFmt w:val="bullet"/>
      <w:lvlText w:val=""/>
      <w:lvlJc w:val="left"/>
      <w:pPr>
        <w:ind w:left="5090" w:hanging="360"/>
      </w:pPr>
      <w:rPr>
        <w:rFonts w:ascii="Wingdings" w:hAnsi="Wingdings" w:hint="default"/>
      </w:rPr>
    </w:lvl>
    <w:lvl w:ilvl="6" w:tplc="20000001" w:tentative="1">
      <w:start w:val="1"/>
      <w:numFmt w:val="bullet"/>
      <w:lvlText w:val=""/>
      <w:lvlJc w:val="left"/>
      <w:pPr>
        <w:ind w:left="5810" w:hanging="360"/>
      </w:pPr>
      <w:rPr>
        <w:rFonts w:ascii="Symbol" w:hAnsi="Symbol" w:hint="default"/>
      </w:rPr>
    </w:lvl>
    <w:lvl w:ilvl="7" w:tplc="20000003" w:tentative="1">
      <w:start w:val="1"/>
      <w:numFmt w:val="bullet"/>
      <w:lvlText w:val="o"/>
      <w:lvlJc w:val="left"/>
      <w:pPr>
        <w:ind w:left="6530" w:hanging="360"/>
      </w:pPr>
      <w:rPr>
        <w:rFonts w:ascii="Courier New" w:hAnsi="Courier New" w:cs="Courier New" w:hint="default"/>
      </w:rPr>
    </w:lvl>
    <w:lvl w:ilvl="8" w:tplc="20000005" w:tentative="1">
      <w:start w:val="1"/>
      <w:numFmt w:val="bullet"/>
      <w:lvlText w:val=""/>
      <w:lvlJc w:val="left"/>
      <w:pPr>
        <w:ind w:left="7250" w:hanging="360"/>
      </w:pPr>
      <w:rPr>
        <w:rFonts w:ascii="Wingdings" w:hAnsi="Wingdings" w:hint="default"/>
      </w:rPr>
    </w:lvl>
  </w:abstractNum>
  <w:abstractNum w:abstractNumId="8"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9" w15:restartNumberingAfterBreak="0">
    <w:nsid w:val="3B2C4EB7"/>
    <w:multiLevelType w:val="hybridMultilevel"/>
    <w:tmpl w:val="CFB4D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391219"/>
    <w:multiLevelType w:val="hybridMultilevel"/>
    <w:tmpl w:val="F48A15B2"/>
    <w:lvl w:ilvl="0" w:tplc="8FA8A470">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7F5542"/>
    <w:multiLevelType w:val="hybridMultilevel"/>
    <w:tmpl w:val="4D0A0280"/>
    <w:lvl w:ilvl="0" w:tplc="5678D06C">
      <w:start w:val="1"/>
      <w:numFmt w:val="decimal"/>
      <w:lvlText w:val="%1."/>
      <w:lvlJc w:val="left"/>
      <w:pPr>
        <w:ind w:left="518" w:hanging="360"/>
      </w:pPr>
      <w:rPr>
        <w:rFonts w:hint="default"/>
      </w:rPr>
    </w:lvl>
    <w:lvl w:ilvl="1" w:tplc="04090019" w:tentative="1">
      <w:start w:val="1"/>
      <w:numFmt w:val="lowerLetter"/>
      <w:lvlText w:val="%2."/>
      <w:lvlJc w:val="left"/>
      <w:pPr>
        <w:ind w:left="1238" w:hanging="360"/>
      </w:pPr>
    </w:lvl>
    <w:lvl w:ilvl="2" w:tplc="0409001B" w:tentative="1">
      <w:start w:val="1"/>
      <w:numFmt w:val="lowerRoman"/>
      <w:lvlText w:val="%3."/>
      <w:lvlJc w:val="right"/>
      <w:pPr>
        <w:ind w:left="1958" w:hanging="180"/>
      </w:pPr>
    </w:lvl>
    <w:lvl w:ilvl="3" w:tplc="0409000F" w:tentative="1">
      <w:start w:val="1"/>
      <w:numFmt w:val="decimal"/>
      <w:lvlText w:val="%4."/>
      <w:lvlJc w:val="left"/>
      <w:pPr>
        <w:ind w:left="2678" w:hanging="360"/>
      </w:pPr>
    </w:lvl>
    <w:lvl w:ilvl="4" w:tplc="04090019" w:tentative="1">
      <w:start w:val="1"/>
      <w:numFmt w:val="lowerLetter"/>
      <w:lvlText w:val="%5."/>
      <w:lvlJc w:val="left"/>
      <w:pPr>
        <w:ind w:left="3398" w:hanging="360"/>
      </w:pPr>
    </w:lvl>
    <w:lvl w:ilvl="5" w:tplc="0409001B" w:tentative="1">
      <w:start w:val="1"/>
      <w:numFmt w:val="lowerRoman"/>
      <w:lvlText w:val="%6."/>
      <w:lvlJc w:val="right"/>
      <w:pPr>
        <w:ind w:left="4118" w:hanging="180"/>
      </w:pPr>
    </w:lvl>
    <w:lvl w:ilvl="6" w:tplc="0409000F" w:tentative="1">
      <w:start w:val="1"/>
      <w:numFmt w:val="decimal"/>
      <w:lvlText w:val="%7."/>
      <w:lvlJc w:val="left"/>
      <w:pPr>
        <w:ind w:left="4838" w:hanging="360"/>
      </w:pPr>
    </w:lvl>
    <w:lvl w:ilvl="7" w:tplc="04090019" w:tentative="1">
      <w:start w:val="1"/>
      <w:numFmt w:val="lowerLetter"/>
      <w:lvlText w:val="%8."/>
      <w:lvlJc w:val="left"/>
      <w:pPr>
        <w:ind w:left="5558" w:hanging="360"/>
      </w:pPr>
    </w:lvl>
    <w:lvl w:ilvl="8" w:tplc="0409001B" w:tentative="1">
      <w:start w:val="1"/>
      <w:numFmt w:val="lowerRoman"/>
      <w:lvlText w:val="%9."/>
      <w:lvlJc w:val="right"/>
      <w:pPr>
        <w:ind w:left="6278" w:hanging="180"/>
      </w:pPr>
    </w:lvl>
  </w:abstractNum>
  <w:abstractNum w:abstractNumId="12" w15:restartNumberingAfterBreak="0">
    <w:nsid w:val="427D7544"/>
    <w:multiLevelType w:val="hybridMultilevel"/>
    <w:tmpl w:val="DF1CCC9E"/>
    <w:lvl w:ilvl="0" w:tplc="017E759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D06915"/>
    <w:multiLevelType w:val="hybridMultilevel"/>
    <w:tmpl w:val="6D1E8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9B2301"/>
    <w:multiLevelType w:val="hybridMultilevel"/>
    <w:tmpl w:val="00DC42AA"/>
    <w:lvl w:ilvl="0" w:tplc="AD34424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FF2E9D"/>
    <w:multiLevelType w:val="hybridMultilevel"/>
    <w:tmpl w:val="F0964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75793D"/>
    <w:multiLevelType w:val="hybridMultilevel"/>
    <w:tmpl w:val="37ECEC2C"/>
    <w:lvl w:ilvl="0" w:tplc="5AD4D948">
      <w:start w:val="1"/>
      <w:numFmt w:val="decimal"/>
      <w:lvlText w:val="%1."/>
      <w:lvlJc w:val="left"/>
      <w:pPr>
        <w:ind w:left="518" w:hanging="360"/>
      </w:pPr>
      <w:rPr>
        <w:rFonts w:hint="default"/>
      </w:rPr>
    </w:lvl>
    <w:lvl w:ilvl="1" w:tplc="04090019" w:tentative="1">
      <w:start w:val="1"/>
      <w:numFmt w:val="lowerLetter"/>
      <w:lvlText w:val="%2."/>
      <w:lvlJc w:val="left"/>
      <w:pPr>
        <w:ind w:left="1238" w:hanging="360"/>
      </w:pPr>
    </w:lvl>
    <w:lvl w:ilvl="2" w:tplc="0409001B" w:tentative="1">
      <w:start w:val="1"/>
      <w:numFmt w:val="lowerRoman"/>
      <w:lvlText w:val="%3."/>
      <w:lvlJc w:val="right"/>
      <w:pPr>
        <w:ind w:left="1958" w:hanging="180"/>
      </w:pPr>
    </w:lvl>
    <w:lvl w:ilvl="3" w:tplc="0409000F" w:tentative="1">
      <w:start w:val="1"/>
      <w:numFmt w:val="decimal"/>
      <w:lvlText w:val="%4."/>
      <w:lvlJc w:val="left"/>
      <w:pPr>
        <w:ind w:left="2678" w:hanging="360"/>
      </w:pPr>
    </w:lvl>
    <w:lvl w:ilvl="4" w:tplc="04090019" w:tentative="1">
      <w:start w:val="1"/>
      <w:numFmt w:val="lowerLetter"/>
      <w:lvlText w:val="%5."/>
      <w:lvlJc w:val="left"/>
      <w:pPr>
        <w:ind w:left="3398" w:hanging="360"/>
      </w:pPr>
    </w:lvl>
    <w:lvl w:ilvl="5" w:tplc="0409001B" w:tentative="1">
      <w:start w:val="1"/>
      <w:numFmt w:val="lowerRoman"/>
      <w:lvlText w:val="%6."/>
      <w:lvlJc w:val="right"/>
      <w:pPr>
        <w:ind w:left="4118" w:hanging="180"/>
      </w:pPr>
    </w:lvl>
    <w:lvl w:ilvl="6" w:tplc="0409000F" w:tentative="1">
      <w:start w:val="1"/>
      <w:numFmt w:val="decimal"/>
      <w:lvlText w:val="%7."/>
      <w:lvlJc w:val="left"/>
      <w:pPr>
        <w:ind w:left="4838" w:hanging="360"/>
      </w:pPr>
    </w:lvl>
    <w:lvl w:ilvl="7" w:tplc="04090019" w:tentative="1">
      <w:start w:val="1"/>
      <w:numFmt w:val="lowerLetter"/>
      <w:lvlText w:val="%8."/>
      <w:lvlJc w:val="left"/>
      <w:pPr>
        <w:ind w:left="5558" w:hanging="360"/>
      </w:pPr>
    </w:lvl>
    <w:lvl w:ilvl="8" w:tplc="0409001B" w:tentative="1">
      <w:start w:val="1"/>
      <w:numFmt w:val="lowerRoman"/>
      <w:lvlText w:val="%9."/>
      <w:lvlJc w:val="right"/>
      <w:pPr>
        <w:ind w:left="6278" w:hanging="180"/>
      </w:pPr>
    </w:lvl>
  </w:abstractNum>
  <w:abstractNum w:abstractNumId="17" w15:restartNumberingAfterBreak="0">
    <w:nsid w:val="64EB534F"/>
    <w:multiLevelType w:val="hybridMultilevel"/>
    <w:tmpl w:val="EB70DC6C"/>
    <w:lvl w:ilvl="0" w:tplc="17F2E95C">
      <w:start w:val="1"/>
      <w:numFmt w:val="decimal"/>
      <w:lvlText w:val="%1."/>
      <w:lvlJc w:val="left"/>
      <w:pPr>
        <w:ind w:left="518" w:hanging="360"/>
      </w:pPr>
      <w:rPr>
        <w:rFonts w:hint="default"/>
      </w:rPr>
    </w:lvl>
    <w:lvl w:ilvl="1" w:tplc="04090019" w:tentative="1">
      <w:start w:val="1"/>
      <w:numFmt w:val="lowerLetter"/>
      <w:lvlText w:val="%2."/>
      <w:lvlJc w:val="left"/>
      <w:pPr>
        <w:ind w:left="1238" w:hanging="360"/>
      </w:pPr>
    </w:lvl>
    <w:lvl w:ilvl="2" w:tplc="0409001B" w:tentative="1">
      <w:start w:val="1"/>
      <w:numFmt w:val="lowerRoman"/>
      <w:lvlText w:val="%3."/>
      <w:lvlJc w:val="right"/>
      <w:pPr>
        <w:ind w:left="1958" w:hanging="180"/>
      </w:pPr>
    </w:lvl>
    <w:lvl w:ilvl="3" w:tplc="0409000F" w:tentative="1">
      <w:start w:val="1"/>
      <w:numFmt w:val="decimal"/>
      <w:lvlText w:val="%4."/>
      <w:lvlJc w:val="left"/>
      <w:pPr>
        <w:ind w:left="2678" w:hanging="360"/>
      </w:pPr>
    </w:lvl>
    <w:lvl w:ilvl="4" w:tplc="04090019" w:tentative="1">
      <w:start w:val="1"/>
      <w:numFmt w:val="lowerLetter"/>
      <w:lvlText w:val="%5."/>
      <w:lvlJc w:val="left"/>
      <w:pPr>
        <w:ind w:left="3398" w:hanging="360"/>
      </w:pPr>
    </w:lvl>
    <w:lvl w:ilvl="5" w:tplc="0409001B" w:tentative="1">
      <w:start w:val="1"/>
      <w:numFmt w:val="lowerRoman"/>
      <w:lvlText w:val="%6."/>
      <w:lvlJc w:val="right"/>
      <w:pPr>
        <w:ind w:left="4118" w:hanging="180"/>
      </w:pPr>
    </w:lvl>
    <w:lvl w:ilvl="6" w:tplc="0409000F" w:tentative="1">
      <w:start w:val="1"/>
      <w:numFmt w:val="decimal"/>
      <w:lvlText w:val="%7."/>
      <w:lvlJc w:val="left"/>
      <w:pPr>
        <w:ind w:left="4838" w:hanging="360"/>
      </w:pPr>
    </w:lvl>
    <w:lvl w:ilvl="7" w:tplc="04090019" w:tentative="1">
      <w:start w:val="1"/>
      <w:numFmt w:val="lowerLetter"/>
      <w:lvlText w:val="%8."/>
      <w:lvlJc w:val="left"/>
      <w:pPr>
        <w:ind w:left="5558" w:hanging="360"/>
      </w:pPr>
    </w:lvl>
    <w:lvl w:ilvl="8" w:tplc="0409001B" w:tentative="1">
      <w:start w:val="1"/>
      <w:numFmt w:val="lowerRoman"/>
      <w:lvlText w:val="%9."/>
      <w:lvlJc w:val="right"/>
      <w:pPr>
        <w:ind w:left="6278" w:hanging="180"/>
      </w:pPr>
    </w:lvl>
  </w:abstractNum>
  <w:abstractNum w:abstractNumId="18" w15:restartNumberingAfterBreak="0">
    <w:nsid w:val="697B68C2"/>
    <w:multiLevelType w:val="hybridMultilevel"/>
    <w:tmpl w:val="DF1CCC9E"/>
    <w:lvl w:ilvl="0" w:tplc="017E759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6C6342"/>
    <w:multiLevelType w:val="hybridMultilevel"/>
    <w:tmpl w:val="37ECEC2C"/>
    <w:lvl w:ilvl="0" w:tplc="5AD4D948">
      <w:start w:val="1"/>
      <w:numFmt w:val="decimal"/>
      <w:lvlText w:val="%1."/>
      <w:lvlJc w:val="left"/>
      <w:pPr>
        <w:ind w:left="518" w:hanging="360"/>
      </w:pPr>
      <w:rPr>
        <w:rFonts w:hint="default"/>
      </w:rPr>
    </w:lvl>
    <w:lvl w:ilvl="1" w:tplc="04090019" w:tentative="1">
      <w:start w:val="1"/>
      <w:numFmt w:val="lowerLetter"/>
      <w:lvlText w:val="%2."/>
      <w:lvlJc w:val="left"/>
      <w:pPr>
        <w:ind w:left="1238" w:hanging="360"/>
      </w:pPr>
    </w:lvl>
    <w:lvl w:ilvl="2" w:tplc="0409001B" w:tentative="1">
      <w:start w:val="1"/>
      <w:numFmt w:val="lowerRoman"/>
      <w:lvlText w:val="%3."/>
      <w:lvlJc w:val="right"/>
      <w:pPr>
        <w:ind w:left="1958" w:hanging="180"/>
      </w:pPr>
    </w:lvl>
    <w:lvl w:ilvl="3" w:tplc="0409000F" w:tentative="1">
      <w:start w:val="1"/>
      <w:numFmt w:val="decimal"/>
      <w:lvlText w:val="%4."/>
      <w:lvlJc w:val="left"/>
      <w:pPr>
        <w:ind w:left="2678" w:hanging="360"/>
      </w:pPr>
    </w:lvl>
    <w:lvl w:ilvl="4" w:tplc="04090019" w:tentative="1">
      <w:start w:val="1"/>
      <w:numFmt w:val="lowerLetter"/>
      <w:lvlText w:val="%5."/>
      <w:lvlJc w:val="left"/>
      <w:pPr>
        <w:ind w:left="3398" w:hanging="360"/>
      </w:pPr>
    </w:lvl>
    <w:lvl w:ilvl="5" w:tplc="0409001B" w:tentative="1">
      <w:start w:val="1"/>
      <w:numFmt w:val="lowerRoman"/>
      <w:lvlText w:val="%6."/>
      <w:lvlJc w:val="right"/>
      <w:pPr>
        <w:ind w:left="4118" w:hanging="180"/>
      </w:pPr>
    </w:lvl>
    <w:lvl w:ilvl="6" w:tplc="0409000F" w:tentative="1">
      <w:start w:val="1"/>
      <w:numFmt w:val="decimal"/>
      <w:lvlText w:val="%7."/>
      <w:lvlJc w:val="left"/>
      <w:pPr>
        <w:ind w:left="4838" w:hanging="360"/>
      </w:pPr>
    </w:lvl>
    <w:lvl w:ilvl="7" w:tplc="04090019" w:tentative="1">
      <w:start w:val="1"/>
      <w:numFmt w:val="lowerLetter"/>
      <w:lvlText w:val="%8."/>
      <w:lvlJc w:val="left"/>
      <w:pPr>
        <w:ind w:left="5558" w:hanging="360"/>
      </w:pPr>
    </w:lvl>
    <w:lvl w:ilvl="8" w:tplc="0409001B" w:tentative="1">
      <w:start w:val="1"/>
      <w:numFmt w:val="lowerRoman"/>
      <w:lvlText w:val="%9."/>
      <w:lvlJc w:val="right"/>
      <w:pPr>
        <w:ind w:left="6278" w:hanging="180"/>
      </w:pPr>
    </w:lvl>
  </w:abstractNum>
  <w:abstractNum w:abstractNumId="20" w15:restartNumberingAfterBreak="0">
    <w:nsid w:val="6C2223C6"/>
    <w:multiLevelType w:val="hybridMultilevel"/>
    <w:tmpl w:val="0FFC7A9A"/>
    <w:lvl w:ilvl="0" w:tplc="370882B6">
      <w:start w:val="1"/>
      <w:numFmt w:val="decimal"/>
      <w:lvlText w:val="%1"/>
      <w:lvlJc w:val="left"/>
      <w:pPr>
        <w:ind w:left="518" w:hanging="360"/>
      </w:pPr>
      <w:rPr>
        <w:rFonts w:hint="default"/>
      </w:rPr>
    </w:lvl>
    <w:lvl w:ilvl="1" w:tplc="04090019" w:tentative="1">
      <w:start w:val="1"/>
      <w:numFmt w:val="lowerLetter"/>
      <w:lvlText w:val="%2)"/>
      <w:lvlJc w:val="left"/>
      <w:pPr>
        <w:ind w:left="998" w:hanging="420"/>
      </w:pPr>
    </w:lvl>
    <w:lvl w:ilvl="2" w:tplc="0409001B" w:tentative="1">
      <w:start w:val="1"/>
      <w:numFmt w:val="lowerRoman"/>
      <w:lvlText w:val="%3."/>
      <w:lvlJc w:val="right"/>
      <w:pPr>
        <w:ind w:left="1418" w:hanging="420"/>
      </w:pPr>
    </w:lvl>
    <w:lvl w:ilvl="3" w:tplc="0409000F" w:tentative="1">
      <w:start w:val="1"/>
      <w:numFmt w:val="decimal"/>
      <w:lvlText w:val="%4."/>
      <w:lvlJc w:val="left"/>
      <w:pPr>
        <w:ind w:left="1838" w:hanging="420"/>
      </w:pPr>
    </w:lvl>
    <w:lvl w:ilvl="4" w:tplc="04090019" w:tentative="1">
      <w:start w:val="1"/>
      <w:numFmt w:val="lowerLetter"/>
      <w:lvlText w:val="%5)"/>
      <w:lvlJc w:val="left"/>
      <w:pPr>
        <w:ind w:left="2258" w:hanging="420"/>
      </w:pPr>
    </w:lvl>
    <w:lvl w:ilvl="5" w:tplc="0409001B" w:tentative="1">
      <w:start w:val="1"/>
      <w:numFmt w:val="lowerRoman"/>
      <w:lvlText w:val="%6."/>
      <w:lvlJc w:val="right"/>
      <w:pPr>
        <w:ind w:left="2678" w:hanging="420"/>
      </w:pPr>
    </w:lvl>
    <w:lvl w:ilvl="6" w:tplc="0409000F" w:tentative="1">
      <w:start w:val="1"/>
      <w:numFmt w:val="decimal"/>
      <w:lvlText w:val="%7."/>
      <w:lvlJc w:val="left"/>
      <w:pPr>
        <w:ind w:left="3098" w:hanging="420"/>
      </w:pPr>
    </w:lvl>
    <w:lvl w:ilvl="7" w:tplc="04090019" w:tentative="1">
      <w:start w:val="1"/>
      <w:numFmt w:val="lowerLetter"/>
      <w:lvlText w:val="%8)"/>
      <w:lvlJc w:val="left"/>
      <w:pPr>
        <w:ind w:left="3518" w:hanging="420"/>
      </w:pPr>
    </w:lvl>
    <w:lvl w:ilvl="8" w:tplc="0409001B" w:tentative="1">
      <w:start w:val="1"/>
      <w:numFmt w:val="lowerRoman"/>
      <w:lvlText w:val="%9."/>
      <w:lvlJc w:val="right"/>
      <w:pPr>
        <w:ind w:left="3938" w:hanging="42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710"/>
        </w:tabs>
        <w:ind w:left="171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7E33A9"/>
    <w:multiLevelType w:val="hybridMultilevel"/>
    <w:tmpl w:val="64384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cs="Times New Roman" w:hint="default"/>
        <w:sz w:val="20"/>
      </w:rPr>
    </w:lvl>
    <w:lvl w:ilvl="2">
      <w:start w:val="1"/>
      <w:numFmt w:val="bullet"/>
      <w:lvlText w:val=""/>
      <w:lvlJc w:val="left"/>
      <w:pPr>
        <w:tabs>
          <w:tab w:val="num" w:pos="3059"/>
        </w:tabs>
        <w:ind w:left="3059" w:hanging="360"/>
      </w:pPr>
      <w:rPr>
        <w:rFonts w:ascii="Symbol" w:hAnsi="Symbol" w:hint="default"/>
        <w:sz w:val="20"/>
      </w:rPr>
    </w:lvl>
    <w:lvl w:ilvl="3">
      <w:start w:val="1"/>
      <w:numFmt w:val="bullet"/>
      <w:lvlText w:val=""/>
      <w:lvlJc w:val="left"/>
      <w:pPr>
        <w:tabs>
          <w:tab w:val="num" w:pos="3779"/>
        </w:tabs>
        <w:ind w:left="3779" w:hanging="360"/>
      </w:pPr>
      <w:rPr>
        <w:rFonts w:ascii="Symbol" w:hAnsi="Symbol" w:hint="default"/>
        <w:sz w:val="20"/>
      </w:rPr>
    </w:lvl>
    <w:lvl w:ilvl="4">
      <w:start w:val="1"/>
      <w:numFmt w:val="bullet"/>
      <w:lvlText w:val=""/>
      <w:lvlJc w:val="left"/>
      <w:pPr>
        <w:tabs>
          <w:tab w:val="num" w:pos="4499"/>
        </w:tabs>
        <w:ind w:left="4499" w:hanging="360"/>
      </w:pPr>
      <w:rPr>
        <w:rFonts w:ascii="Symbol" w:hAnsi="Symbol" w:hint="default"/>
        <w:sz w:val="20"/>
      </w:rPr>
    </w:lvl>
    <w:lvl w:ilvl="5">
      <w:start w:val="1"/>
      <w:numFmt w:val="bullet"/>
      <w:lvlText w:val=""/>
      <w:lvlJc w:val="left"/>
      <w:pPr>
        <w:tabs>
          <w:tab w:val="num" w:pos="5219"/>
        </w:tabs>
        <w:ind w:left="5219" w:hanging="360"/>
      </w:pPr>
      <w:rPr>
        <w:rFonts w:ascii="Symbol" w:hAnsi="Symbol" w:hint="default"/>
        <w:sz w:val="20"/>
      </w:rPr>
    </w:lvl>
    <w:lvl w:ilvl="6">
      <w:start w:val="1"/>
      <w:numFmt w:val="bullet"/>
      <w:lvlText w:val=""/>
      <w:lvlJc w:val="left"/>
      <w:pPr>
        <w:tabs>
          <w:tab w:val="num" w:pos="5939"/>
        </w:tabs>
        <w:ind w:left="5939" w:hanging="360"/>
      </w:pPr>
      <w:rPr>
        <w:rFonts w:ascii="Symbol" w:hAnsi="Symbol" w:hint="default"/>
        <w:sz w:val="20"/>
      </w:rPr>
    </w:lvl>
    <w:lvl w:ilvl="7">
      <w:start w:val="1"/>
      <w:numFmt w:val="bullet"/>
      <w:lvlText w:val=""/>
      <w:lvlJc w:val="left"/>
      <w:pPr>
        <w:tabs>
          <w:tab w:val="num" w:pos="6659"/>
        </w:tabs>
        <w:ind w:left="6659" w:hanging="360"/>
      </w:pPr>
      <w:rPr>
        <w:rFonts w:ascii="Symbol" w:hAnsi="Symbol" w:hint="default"/>
        <w:sz w:val="20"/>
      </w:rPr>
    </w:lvl>
    <w:lvl w:ilvl="8">
      <w:start w:val="1"/>
      <w:numFmt w:val="bullet"/>
      <w:lvlText w:val=""/>
      <w:lvlJc w:val="left"/>
      <w:pPr>
        <w:tabs>
          <w:tab w:val="num" w:pos="7379"/>
        </w:tabs>
        <w:ind w:left="7379" w:hanging="360"/>
      </w:pPr>
      <w:rPr>
        <w:rFonts w:ascii="Symbol" w:hAnsi="Symbol" w:hint="default"/>
        <w:sz w:val="20"/>
      </w:rPr>
    </w:lvl>
  </w:abstractNum>
  <w:abstractNum w:abstractNumId="24" w15:restartNumberingAfterBreak="0">
    <w:nsid w:val="73512B47"/>
    <w:multiLevelType w:val="hybridMultilevel"/>
    <w:tmpl w:val="8C16A73E"/>
    <w:lvl w:ilvl="0" w:tplc="6720B738">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69328C8"/>
    <w:multiLevelType w:val="hybridMultilevel"/>
    <w:tmpl w:val="66846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2"/>
  </w:num>
  <w:num w:numId="4">
    <w:abstractNumId w:val="10"/>
  </w:num>
  <w:num w:numId="5">
    <w:abstractNumId w:val="24"/>
  </w:num>
  <w:num w:numId="6">
    <w:abstractNumId w:val="5"/>
  </w:num>
  <w:num w:numId="7">
    <w:abstractNumId w:val="21"/>
  </w:num>
  <w:num w:numId="8">
    <w:abstractNumId w:val="1"/>
  </w:num>
  <w:num w:numId="9">
    <w:abstractNumId w:val="9"/>
  </w:num>
  <w:num w:numId="10">
    <w:abstractNumId w:val="20"/>
  </w:num>
  <w:num w:numId="11">
    <w:abstractNumId w:val="17"/>
  </w:num>
  <w:num w:numId="12">
    <w:abstractNumId w:val="11"/>
  </w:num>
  <w:num w:numId="13">
    <w:abstractNumId w:val="0"/>
  </w:num>
  <w:num w:numId="14">
    <w:abstractNumId w:val="19"/>
  </w:num>
  <w:num w:numId="15">
    <w:abstractNumId w:val="16"/>
  </w:num>
  <w:num w:numId="16">
    <w:abstractNumId w:val="7"/>
  </w:num>
  <w:num w:numId="17">
    <w:abstractNumId w:val="23"/>
  </w:num>
  <w:num w:numId="18">
    <w:abstractNumId w:val="22"/>
  </w:num>
  <w:num w:numId="19">
    <w:abstractNumId w:val="14"/>
  </w:num>
  <w:num w:numId="20">
    <w:abstractNumId w:val="25"/>
  </w:num>
  <w:num w:numId="21">
    <w:abstractNumId w:val="13"/>
  </w:num>
  <w:num w:numId="22">
    <w:abstractNumId w:val="3"/>
  </w:num>
  <w:num w:numId="23">
    <w:abstractNumId w:val="15"/>
  </w:num>
  <w:num w:numId="24">
    <w:abstractNumId w:val="12"/>
  </w:num>
  <w:num w:numId="25">
    <w:abstractNumId w:val="4"/>
  </w:num>
  <w:num w:numId="26">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315"/>
    <w:rsid w:val="00000465"/>
    <w:rsid w:val="000004C1"/>
    <w:rsid w:val="0000088C"/>
    <w:rsid w:val="0000093E"/>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01"/>
    <w:rsid w:val="000033A3"/>
    <w:rsid w:val="0000342D"/>
    <w:rsid w:val="000035D7"/>
    <w:rsid w:val="00003605"/>
    <w:rsid w:val="00003779"/>
    <w:rsid w:val="000038ED"/>
    <w:rsid w:val="00003956"/>
    <w:rsid w:val="00003A97"/>
    <w:rsid w:val="00003C56"/>
    <w:rsid w:val="00003DE9"/>
    <w:rsid w:val="00003E9B"/>
    <w:rsid w:val="00003EC2"/>
    <w:rsid w:val="000040A9"/>
    <w:rsid w:val="0000412E"/>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59B"/>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5257"/>
    <w:rsid w:val="00015264"/>
    <w:rsid w:val="000152C9"/>
    <w:rsid w:val="00015309"/>
    <w:rsid w:val="000154DF"/>
    <w:rsid w:val="00015A07"/>
    <w:rsid w:val="00015C11"/>
    <w:rsid w:val="00015C3E"/>
    <w:rsid w:val="00015E68"/>
    <w:rsid w:val="00015EAC"/>
    <w:rsid w:val="00015EFB"/>
    <w:rsid w:val="000160C0"/>
    <w:rsid w:val="000160ED"/>
    <w:rsid w:val="00016189"/>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86B"/>
    <w:rsid w:val="00017AC7"/>
    <w:rsid w:val="00017B22"/>
    <w:rsid w:val="00017B52"/>
    <w:rsid w:val="00017D8A"/>
    <w:rsid w:val="00020376"/>
    <w:rsid w:val="0002043B"/>
    <w:rsid w:val="00020D44"/>
    <w:rsid w:val="00020DF9"/>
    <w:rsid w:val="00020EAC"/>
    <w:rsid w:val="00020ED9"/>
    <w:rsid w:val="000212F1"/>
    <w:rsid w:val="00021555"/>
    <w:rsid w:val="000217F7"/>
    <w:rsid w:val="000219FB"/>
    <w:rsid w:val="00021A18"/>
    <w:rsid w:val="00021A74"/>
    <w:rsid w:val="00021DC9"/>
    <w:rsid w:val="00021E81"/>
    <w:rsid w:val="00021F34"/>
    <w:rsid w:val="0002216F"/>
    <w:rsid w:val="000225D8"/>
    <w:rsid w:val="00022921"/>
    <w:rsid w:val="000229EC"/>
    <w:rsid w:val="00022D2E"/>
    <w:rsid w:val="00022F00"/>
    <w:rsid w:val="00022FBD"/>
    <w:rsid w:val="00023198"/>
    <w:rsid w:val="00023326"/>
    <w:rsid w:val="00023327"/>
    <w:rsid w:val="00023388"/>
    <w:rsid w:val="00023425"/>
    <w:rsid w:val="0002348C"/>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247"/>
    <w:rsid w:val="00025266"/>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4E8"/>
    <w:rsid w:val="00030A47"/>
    <w:rsid w:val="00030AAB"/>
    <w:rsid w:val="00030AF4"/>
    <w:rsid w:val="00030D5B"/>
    <w:rsid w:val="00030E2B"/>
    <w:rsid w:val="00030F6B"/>
    <w:rsid w:val="00031135"/>
    <w:rsid w:val="00031188"/>
    <w:rsid w:val="000313DB"/>
    <w:rsid w:val="000315C7"/>
    <w:rsid w:val="0003188F"/>
    <w:rsid w:val="00031A39"/>
    <w:rsid w:val="00031ADB"/>
    <w:rsid w:val="00031C0B"/>
    <w:rsid w:val="00032056"/>
    <w:rsid w:val="000320A0"/>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E23"/>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B19"/>
    <w:rsid w:val="00037E11"/>
    <w:rsid w:val="000400C0"/>
    <w:rsid w:val="0004023E"/>
    <w:rsid w:val="0004024B"/>
    <w:rsid w:val="0004025E"/>
    <w:rsid w:val="0004027E"/>
    <w:rsid w:val="000402F4"/>
    <w:rsid w:val="000405B8"/>
    <w:rsid w:val="00040753"/>
    <w:rsid w:val="00040C6E"/>
    <w:rsid w:val="00040E40"/>
    <w:rsid w:val="0004103F"/>
    <w:rsid w:val="0004108F"/>
    <w:rsid w:val="00041173"/>
    <w:rsid w:val="00041479"/>
    <w:rsid w:val="0004148A"/>
    <w:rsid w:val="0004153F"/>
    <w:rsid w:val="00041650"/>
    <w:rsid w:val="00041747"/>
    <w:rsid w:val="00041B11"/>
    <w:rsid w:val="00041C57"/>
    <w:rsid w:val="00041C5C"/>
    <w:rsid w:val="00041CCB"/>
    <w:rsid w:val="00041E78"/>
    <w:rsid w:val="00041F42"/>
    <w:rsid w:val="00042075"/>
    <w:rsid w:val="00042204"/>
    <w:rsid w:val="000427C3"/>
    <w:rsid w:val="0004290D"/>
    <w:rsid w:val="000429BF"/>
    <w:rsid w:val="00042E11"/>
    <w:rsid w:val="00042E52"/>
    <w:rsid w:val="00042FC1"/>
    <w:rsid w:val="000433E0"/>
    <w:rsid w:val="000434B7"/>
    <w:rsid w:val="000435E4"/>
    <w:rsid w:val="00043607"/>
    <w:rsid w:val="00043ABE"/>
    <w:rsid w:val="00043C35"/>
    <w:rsid w:val="00043D43"/>
    <w:rsid w:val="00043D58"/>
    <w:rsid w:val="00043E5A"/>
    <w:rsid w:val="000443FF"/>
    <w:rsid w:val="000445A9"/>
    <w:rsid w:val="0004487C"/>
    <w:rsid w:val="00044932"/>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6E79"/>
    <w:rsid w:val="00046F12"/>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2D1"/>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6E74"/>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402"/>
    <w:rsid w:val="00063679"/>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CDA"/>
    <w:rsid w:val="00067DD1"/>
    <w:rsid w:val="00067E9D"/>
    <w:rsid w:val="00070042"/>
    <w:rsid w:val="00070088"/>
    <w:rsid w:val="00070318"/>
    <w:rsid w:val="00070447"/>
    <w:rsid w:val="000704CC"/>
    <w:rsid w:val="000704EA"/>
    <w:rsid w:val="000706E7"/>
    <w:rsid w:val="00070B85"/>
    <w:rsid w:val="00070D82"/>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5B3"/>
    <w:rsid w:val="00072855"/>
    <w:rsid w:val="00072960"/>
    <w:rsid w:val="00072A0E"/>
    <w:rsid w:val="00072A80"/>
    <w:rsid w:val="00072AB3"/>
    <w:rsid w:val="000731A0"/>
    <w:rsid w:val="000733BB"/>
    <w:rsid w:val="00073472"/>
    <w:rsid w:val="0007353A"/>
    <w:rsid w:val="000735DD"/>
    <w:rsid w:val="000736C1"/>
    <w:rsid w:val="00073797"/>
    <w:rsid w:val="00073815"/>
    <w:rsid w:val="000738DD"/>
    <w:rsid w:val="00073DEC"/>
    <w:rsid w:val="00073FB1"/>
    <w:rsid w:val="00073FE2"/>
    <w:rsid w:val="000743B2"/>
    <w:rsid w:val="000745AA"/>
    <w:rsid w:val="000748FF"/>
    <w:rsid w:val="0007492E"/>
    <w:rsid w:val="00074C64"/>
    <w:rsid w:val="00074E31"/>
    <w:rsid w:val="00074E86"/>
    <w:rsid w:val="00074E8C"/>
    <w:rsid w:val="000754C3"/>
    <w:rsid w:val="000755CD"/>
    <w:rsid w:val="00075863"/>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77A82"/>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8F6"/>
    <w:rsid w:val="00086988"/>
    <w:rsid w:val="00086BDF"/>
    <w:rsid w:val="00086F5D"/>
    <w:rsid w:val="00087253"/>
    <w:rsid w:val="000874D3"/>
    <w:rsid w:val="000878D9"/>
    <w:rsid w:val="00087913"/>
    <w:rsid w:val="00087A97"/>
    <w:rsid w:val="00087B2A"/>
    <w:rsid w:val="00087F29"/>
    <w:rsid w:val="00087F91"/>
    <w:rsid w:val="0009001E"/>
    <w:rsid w:val="00090272"/>
    <w:rsid w:val="000902C8"/>
    <w:rsid w:val="000902DC"/>
    <w:rsid w:val="0009076B"/>
    <w:rsid w:val="00090D8D"/>
    <w:rsid w:val="000911AE"/>
    <w:rsid w:val="00091CC7"/>
    <w:rsid w:val="000922E0"/>
    <w:rsid w:val="00092506"/>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A81"/>
    <w:rsid w:val="00095E9D"/>
    <w:rsid w:val="00096356"/>
    <w:rsid w:val="000964D7"/>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9C3"/>
    <w:rsid w:val="000A2CC7"/>
    <w:rsid w:val="000A2E06"/>
    <w:rsid w:val="000A2ED6"/>
    <w:rsid w:val="000A31DF"/>
    <w:rsid w:val="000A342F"/>
    <w:rsid w:val="000A3460"/>
    <w:rsid w:val="000A34BF"/>
    <w:rsid w:val="000A39ED"/>
    <w:rsid w:val="000A3B47"/>
    <w:rsid w:val="000A3B8B"/>
    <w:rsid w:val="000A3C11"/>
    <w:rsid w:val="000A3D35"/>
    <w:rsid w:val="000A3F51"/>
    <w:rsid w:val="000A4205"/>
    <w:rsid w:val="000A4539"/>
    <w:rsid w:val="000A4558"/>
    <w:rsid w:val="000A4A19"/>
    <w:rsid w:val="000A4F9C"/>
    <w:rsid w:val="000A4FDA"/>
    <w:rsid w:val="000A5136"/>
    <w:rsid w:val="000A5344"/>
    <w:rsid w:val="000A53FC"/>
    <w:rsid w:val="000A5482"/>
    <w:rsid w:val="000A588E"/>
    <w:rsid w:val="000A5BDA"/>
    <w:rsid w:val="000A6002"/>
    <w:rsid w:val="000A61EB"/>
    <w:rsid w:val="000A6351"/>
    <w:rsid w:val="000A6373"/>
    <w:rsid w:val="000A63D6"/>
    <w:rsid w:val="000A67D4"/>
    <w:rsid w:val="000A67FE"/>
    <w:rsid w:val="000A6851"/>
    <w:rsid w:val="000A6852"/>
    <w:rsid w:val="000A6DE8"/>
    <w:rsid w:val="000A6F2D"/>
    <w:rsid w:val="000A700C"/>
    <w:rsid w:val="000A734A"/>
    <w:rsid w:val="000A7408"/>
    <w:rsid w:val="000A7427"/>
    <w:rsid w:val="000A775F"/>
    <w:rsid w:val="000A7B38"/>
    <w:rsid w:val="000B0052"/>
    <w:rsid w:val="000B00E3"/>
    <w:rsid w:val="000B0343"/>
    <w:rsid w:val="000B0386"/>
    <w:rsid w:val="000B03B2"/>
    <w:rsid w:val="000B0419"/>
    <w:rsid w:val="000B049C"/>
    <w:rsid w:val="000B059C"/>
    <w:rsid w:val="000B07CD"/>
    <w:rsid w:val="000B0D16"/>
    <w:rsid w:val="000B1057"/>
    <w:rsid w:val="000B1231"/>
    <w:rsid w:val="000B1232"/>
    <w:rsid w:val="000B1467"/>
    <w:rsid w:val="000B158B"/>
    <w:rsid w:val="000B1675"/>
    <w:rsid w:val="000B1923"/>
    <w:rsid w:val="000B196C"/>
    <w:rsid w:val="000B1A6B"/>
    <w:rsid w:val="000B1F22"/>
    <w:rsid w:val="000B25DB"/>
    <w:rsid w:val="000B2768"/>
    <w:rsid w:val="000B2960"/>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4BEC"/>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4AE"/>
    <w:rsid w:val="000B7582"/>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4"/>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4FA4"/>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06"/>
    <w:rsid w:val="000C6D32"/>
    <w:rsid w:val="000C7131"/>
    <w:rsid w:val="000C72E4"/>
    <w:rsid w:val="000C75E2"/>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7A5"/>
    <w:rsid w:val="000D2986"/>
    <w:rsid w:val="000D2DE9"/>
    <w:rsid w:val="000D3311"/>
    <w:rsid w:val="000D336D"/>
    <w:rsid w:val="000D34A5"/>
    <w:rsid w:val="000D36AE"/>
    <w:rsid w:val="000D373D"/>
    <w:rsid w:val="000D38A1"/>
    <w:rsid w:val="000D3990"/>
    <w:rsid w:val="000D3A30"/>
    <w:rsid w:val="000D3C9E"/>
    <w:rsid w:val="000D3DB0"/>
    <w:rsid w:val="000D3DF1"/>
    <w:rsid w:val="000D3E74"/>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35"/>
    <w:rsid w:val="000D6477"/>
    <w:rsid w:val="000D6A3E"/>
    <w:rsid w:val="000D6B23"/>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62E"/>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26E"/>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532C"/>
    <w:rsid w:val="000F5899"/>
    <w:rsid w:val="000F5930"/>
    <w:rsid w:val="000F5F06"/>
    <w:rsid w:val="000F617A"/>
    <w:rsid w:val="000F61C6"/>
    <w:rsid w:val="000F62B0"/>
    <w:rsid w:val="000F6486"/>
    <w:rsid w:val="000F6502"/>
    <w:rsid w:val="000F67CE"/>
    <w:rsid w:val="000F67E5"/>
    <w:rsid w:val="000F68BD"/>
    <w:rsid w:val="000F6946"/>
    <w:rsid w:val="000F694C"/>
    <w:rsid w:val="000F6B31"/>
    <w:rsid w:val="000F6C8A"/>
    <w:rsid w:val="000F6FAE"/>
    <w:rsid w:val="000F71AA"/>
    <w:rsid w:val="000F71DC"/>
    <w:rsid w:val="000F7290"/>
    <w:rsid w:val="000F72C1"/>
    <w:rsid w:val="000F740D"/>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C26"/>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2D"/>
    <w:rsid w:val="001071F0"/>
    <w:rsid w:val="001075E5"/>
    <w:rsid w:val="00107779"/>
    <w:rsid w:val="001078C2"/>
    <w:rsid w:val="00107A76"/>
    <w:rsid w:val="00107B6C"/>
    <w:rsid w:val="00107C7F"/>
    <w:rsid w:val="00107E1C"/>
    <w:rsid w:val="00110208"/>
    <w:rsid w:val="00110243"/>
    <w:rsid w:val="00110322"/>
    <w:rsid w:val="00110721"/>
    <w:rsid w:val="00110B4D"/>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8E7"/>
    <w:rsid w:val="001129B5"/>
    <w:rsid w:val="00112A90"/>
    <w:rsid w:val="00112B77"/>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4F1D"/>
    <w:rsid w:val="0011510B"/>
    <w:rsid w:val="0011549C"/>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BE6"/>
    <w:rsid w:val="00121EC8"/>
    <w:rsid w:val="00121F6E"/>
    <w:rsid w:val="0012253D"/>
    <w:rsid w:val="001226E1"/>
    <w:rsid w:val="00122BAD"/>
    <w:rsid w:val="00122CD7"/>
    <w:rsid w:val="00122E42"/>
    <w:rsid w:val="00122F42"/>
    <w:rsid w:val="001230DB"/>
    <w:rsid w:val="0012344C"/>
    <w:rsid w:val="00123960"/>
    <w:rsid w:val="00123A58"/>
    <w:rsid w:val="00123D1F"/>
    <w:rsid w:val="00123E5A"/>
    <w:rsid w:val="001240A8"/>
    <w:rsid w:val="0012444F"/>
    <w:rsid w:val="00124481"/>
    <w:rsid w:val="0012494E"/>
    <w:rsid w:val="00124A79"/>
    <w:rsid w:val="00124C78"/>
    <w:rsid w:val="00124D5D"/>
    <w:rsid w:val="00124D84"/>
    <w:rsid w:val="00124E9A"/>
    <w:rsid w:val="0012507A"/>
    <w:rsid w:val="001250DD"/>
    <w:rsid w:val="001254E8"/>
    <w:rsid w:val="00125733"/>
    <w:rsid w:val="0012597C"/>
    <w:rsid w:val="00125D3F"/>
    <w:rsid w:val="00125DFD"/>
    <w:rsid w:val="001263AA"/>
    <w:rsid w:val="0012642F"/>
    <w:rsid w:val="001264A9"/>
    <w:rsid w:val="00126839"/>
    <w:rsid w:val="00126929"/>
    <w:rsid w:val="00126C73"/>
    <w:rsid w:val="00126D14"/>
    <w:rsid w:val="00127948"/>
    <w:rsid w:val="001279DC"/>
    <w:rsid w:val="00127B06"/>
    <w:rsid w:val="00127DA4"/>
    <w:rsid w:val="00127DFA"/>
    <w:rsid w:val="00127E5E"/>
    <w:rsid w:val="001301AD"/>
    <w:rsid w:val="00130318"/>
    <w:rsid w:val="00130690"/>
    <w:rsid w:val="00130742"/>
    <w:rsid w:val="00130779"/>
    <w:rsid w:val="001307A1"/>
    <w:rsid w:val="00130808"/>
    <w:rsid w:val="00130AE3"/>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95D"/>
    <w:rsid w:val="00133AE3"/>
    <w:rsid w:val="00133B18"/>
    <w:rsid w:val="00133BF7"/>
    <w:rsid w:val="00133C97"/>
    <w:rsid w:val="00134552"/>
    <w:rsid w:val="0013467C"/>
    <w:rsid w:val="00134779"/>
    <w:rsid w:val="0013490E"/>
    <w:rsid w:val="001349B1"/>
    <w:rsid w:val="00134ADE"/>
    <w:rsid w:val="00134B88"/>
    <w:rsid w:val="00134D76"/>
    <w:rsid w:val="00134F08"/>
    <w:rsid w:val="00134F64"/>
    <w:rsid w:val="00134F65"/>
    <w:rsid w:val="00135188"/>
    <w:rsid w:val="001357A1"/>
    <w:rsid w:val="001357E4"/>
    <w:rsid w:val="00135A5E"/>
    <w:rsid w:val="00135D09"/>
    <w:rsid w:val="00135D5B"/>
    <w:rsid w:val="001360E1"/>
    <w:rsid w:val="0013628E"/>
    <w:rsid w:val="0013691D"/>
    <w:rsid w:val="0013693D"/>
    <w:rsid w:val="00136A23"/>
    <w:rsid w:val="00136B99"/>
    <w:rsid w:val="00136C48"/>
    <w:rsid w:val="00136C90"/>
    <w:rsid w:val="00136C9A"/>
    <w:rsid w:val="00136DAB"/>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1C"/>
    <w:rsid w:val="00140E87"/>
    <w:rsid w:val="00140EA3"/>
    <w:rsid w:val="00140F74"/>
    <w:rsid w:val="00141191"/>
    <w:rsid w:val="0014132D"/>
    <w:rsid w:val="0014133D"/>
    <w:rsid w:val="0014159C"/>
    <w:rsid w:val="0014163A"/>
    <w:rsid w:val="0014174E"/>
    <w:rsid w:val="001417B4"/>
    <w:rsid w:val="00141936"/>
    <w:rsid w:val="00141FB1"/>
    <w:rsid w:val="0014211A"/>
    <w:rsid w:val="001421C0"/>
    <w:rsid w:val="00142665"/>
    <w:rsid w:val="00142810"/>
    <w:rsid w:val="001428B0"/>
    <w:rsid w:val="00142C42"/>
    <w:rsid w:val="001430AB"/>
    <w:rsid w:val="00143581"/>
    <w:rsid w:val="0014384A"/>
    <w:rsid w:val="00143A4E"/>
    <w:rsid w:val="00144040"/>
    <w:rsid w:val="001444EB"/>
    <w:rsid w:val="0014450F"/>
    <w:rsid w:val="001445BA"/>
    <w:rsid w:val="001449A0"/>
    <w:rsid w:val="00144B5B"/>
    <w:rsid w:val="00144BDA"/>
    <w:rsid w:val="00144D3B"/>
    <w:rsid w:val="00144D8F"/>
    <w:rsid w:val="001450CF"/>
    <w:rsid w:val="001452F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29A"/>
    <w:rsid w:val="001504F5"/>
    <w:rsid w:val="00150C56"/>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CB1"/>
    <w:rsid w:val="001540A4"/>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32D"/>
    <w:rsid w:val="0015755B"/>
    <w:rsid w:val="001575F8"/>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93"/>
    <w:rsid w:val="00161CDC"/>
    <w:rsid w:val="00162013"/>
    <w:rsid w:val="00162333"/>
    <w:rsid w:val="0016271E"/>
    <w:rsid w:val="001627F6"/>
    <w:rsid w:val="00162919"/>
    <w:rsid w:val="00162B48"/>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581"/>
    <w:rsid w:val="0016574D"/>
    <w:rsid w:val="00165A30"/>
    <w:rsid w:val="00165BBB"/>
    <w:rsid w:val="00165D4E"/>
    <w:rsid w:val="00165F44"/>
    <w:rsid w:val="00166110"/>
    <w:rsid w:val="0016613F"/>
    <w:rsid w:val="00166215"/>
    <w:rsid w:val="001662F2"/>
    <w:rsid w:val="00166591"/>
    <w:rsid w:val="001666B2"/>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8EA"/>
    <w:rsid w:val="00173970"/>
    <w:rsid w:val="00173BD0"/>
    <w:rsid w:val="00173CDC"/>
    <w:rsid w:val="00173D57"/>
    <w:rsid w:val="001740F1"/>
    <w:rsid w:val="0017415C"/>
    <w:rsid w:val="0017428A"/>
    <w:rsid w:val="001745C1"/>
    <w:rsid w:val="001745EC"/>
    <w:rsid w:val="001747B7"/>
    <w:rsid w:val="00174A90"/>
    <w:rsid w:val="00174BFB"/>
    <w:rsid w:val="00175501"/>
    <w:rsid w:val="00175662"/>
    <w:rsid w:val="0017595F"/>
    <w:rsid w:val="00175971"/>
    <w:rsid w:val="001759EF"/>
    <w:rsid w:val="00175AEC"/>
    <w:rsid w:val="00175C30"/>
    <w:rsid w:val="00175CD9"/>
    <w:rsid w:val="0017608D"/>
    <w:rsid w:val="00176349"/>
    <w:rsid w:val="001766C2"/>
    <w:rsid w:val="0017694D"/>
    <w:rsid w:val="00176D42"/>
    <w:rsid w:val="00176EA0"/>
    <w:rsid w:val="00177069"/>
    <w:rsid w:val="00177387"/>
    <w:rsid w:val="001774C4"/>
    <w:rsid w:val="00177B26"/>
    <w:rsid w:val="00177B3F"/>
    <w:rsid w:val="00177C2C"/>
    <w:rsid w:val="00177E22"/>
    <w:rsid w:val="00177FC1"/>
    <w:rsid w:val="0018034F"/>
    <w:rsid w:val="0018052F"/>
    <w:rsid w:val="00180AC5"/>
    <w:rsid w:val="00180CCB"/>
    <w:rsid w:val="00181109"/>
    <w:rsid w:val="001811B9"/>
    <w:rsid w:val="00181214"/>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978"/>
    <w:rsid w:val="00191BB0"/>
    <w:rsid w:val="00191C91"/>
    <w:rsid w:val="00191E30"/>
    <w:rsid w:val="00192102"/>
    <w:rsid w:val="001925DA"/>
    <w:rsid w:val="0019274E"/>
    <w:rsid w:val="0019293C"/>
    <w:rsid w:val="00192DD9"/>
    <w:rsid w:val="00192F82"/>
    <w:rsid w:val="001931B8"/>
    <w:rsid w:val="0019333A"/>
    <w:rsid w:val="00193382"/>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9D7"/>
    <w:rsid w:val="001A2C89"/>
    <w:rsid w:val="001A2DAF"/>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3D3"/>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AE0"/>
    <w:rsid w:val="001B1BA5"/>
    <w:rsid w:val="001B1D5B"/>
    <w:rsid w:val="001B1D73"/>
    <w:rsid w:val="001B1FEA"/>
    <w:rsid w:val="001B2371"/>
    <w:rsid w:val="001B264F"/>
    <w:rsid w:val="001B2D68"/>
    <w:rsid w:val="001B33F2"/>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DA"/>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1F87"/>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0BE"/>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0A6"/>
    <w:rsid w:val="001D2360"/>
    <w:rsid w:val="001D267E"/>
    <w:rsid w:val="001D2841"/>
    <w:rsid w:val="001D284A"/>
    <w:rsid w:val="001D293F"/>
    <w:rsid w:val="001D2B86"/>
    <w:rsid w:val="001D2DA0"/>
    <w:rsid w:val="001D302D"/>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909"/>
    <w:rsid w:val="001D5BFE"/>
    <w:rsid w:val="001D5C88"/>
    <w:rsid w:val="001D5D90"/>
    <w:rsid w:val="001D5EE6"/>
    <w:rsid w:val="001D610E"/>
    <w:rsid w:val="001D6161"/>
    <w:rsid w:val="001D619A"/>
    <w:rsid w:val="001D622B"/>
    <w:rsid w:val="001D6442"/>
    <w:rsid w:val="001D6567"/>
    <w:rsid w:val="001D689F"/>
    <w:rsid w:val="001D695C"/>
    <w:rsid w:val="001D695D"/>
    <w:rsid w:val="001D69A9"/>
    <w:rsid w:val="001D6AB4"/>
    <w:rsid w:val="001D6B2B"/>
    <w:rsid w:val="001D6B32"/>
    <w:rsid w:val="001D6B5D"/>
    <w:rsid w:val="001D6FD9"/>
    <w:rsid w:val="001D72EB"/>
    <w:rsid w:val="001D751F"/>
    <w:rsid w:val="001D761C"/>
    <w:rsid w:val="001D7661"/>
    <w:rsid w:val="001D780E"/>
    <w:rsid w:val="001D7BCC"/>
    <w:rsid w:val="001D7E3F"/>
    <w:rsid w:val="001D7F3E"/>
    <w:rsid w:val="001E021D"/>
    <w:rsid w:val="001E028B"/>
    <w:rsid w:val="001E0314"/>
    <w:rsid w:val="001E03C7"/>
    <w:rsid w:val="001E05C3"/>
    <w:rsid w:val="001E0765"/>
    <w:rsid w:val="001E081C"/>
    <w:rsid w:val="001E0A0E"/>
    <w:rsid w:val="001E0A21"/>
    <w:rsid w:val="001E0ACE"/>
    <w:rsid w:val="001E0AD3"/>
    <w:rsid w:val="001E0C24"/>
    <w:rsid w:val="001E0CA3"/>
    <w:rsid w:val="001E0CB7"/>
    <w:rsid w:val="001E0D3C"/>
    <w:rsid w:val="001E0D6E"/>
    <w:rsid w:val="001E0DC0"/>
    <w:rsid w:val="001E0F81"/>
    <w:rsid w:val="001E10BA"/>
    <w:rsid w:val="001E12AE"/>
    <w:rsid w:val="001E12BB"/>
    <w:rsid w:val="001E173B"/>
    <w:rsid w:val="001E18BE"/>
    <w:rsid w:val="001E1EF6"/>
    <w:rsid w:val="001E1F38"/>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4F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2F56"/>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15"/>
    <w:rsid w:val="00205627"/>
    <w:rsid w:val="00205685"/>
    <w:rsid w:val="002056D0"/>
    <w:rsid w:val="0020595A"/>
    <w:rsid w:val="002059BC"/>
    <w:rsid w:val="002059C5"/>
    <w:rsid w:val="002061B9"/>
    <w:rsid w:val="002061E0"/>
    <w:rsid w:val="0020636C"/>
    <w:rsid w:val="00206438"/>
    <w:rsid w:val="002066ED"/>
    <w:rsid w:val="00206AC5"/>
    <w:rsid w:val="00206B19"/>
    <w:rsid w:val="00206C98"/>
    <w:rsid w:val="00206DB2"/>
    <w:rsid w:val="00206EB3"/>
    <w:rsid w:val="00207225"/>
    <w:rsid w:val="00207437"/>
    <w:rsid w:val="00207488"/>
    <w:rsid w:val="002076D4"/>
    <w:rsid w:val="002077F9"/>
    <w:rsid w:val="0020783D"/>
    <w:rsid w:val="00207C9A"/>
    <w:rsid w:val="0021040E"/>
    <w:rsid w:val="00210619"/>
    <w:rsid w:val="00210670"/>
    <w:rsid w:val="00210860"/>
    <w:rsid w:val="00210B6A"/>
    <w:rsid w:val="00210D66"/>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25"/>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74"/>
    <w:rsid w:val="002172CE"/>
    <w:rsid w:val="00217673"/>
    <w:rsid w:val="00217725"/>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727"/>
    <w:rsid w:val="002229AF"/>
    <w:rsid w:val="00222B7B"/>
    <w:rsid w:val="002231E4"/>
    <w:rsid w:val="002231E5"/>
    <w:rsid w:val="002232F0"/>
    <w:rsid w:val="002235D7"/>
    <w:rsid w:val="00223956"/>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52E"/>
    <w:rsid w:val="002266B5"/>
    <w:rsid w:val="002266C0"/>
    <w:rsid w:val="002266F0"/>
    <w:rsid w:val="00226750"/>
    <w:rsid w:val="002267F8"/>
    <w:rsid w:val="00226895"/>
    <w:rsid w:val="00226899"/>
    <w:rsid w:val="00226A2B"/>
    <w:rsid w:val="00226AFB"/>
    <w:rsid w:val="00226CE5"/>
    <w:rsid w:val="00226DE2"/>
    <w:rsid w:val="00226EA8"/>
    <w:rsid w:val="00226F9D"/>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6D2"/>
    <w:rsid w:val="00232938"/>
    <w:rsid w:val="00232A90"/>
    <w:rsid w:val="00232AA3"/>
    <w:rsid w:val="00233445"/>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0A"/>
    <w:rsid w:val="0024044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69B"/>
    <w:rsid w:val="00243795"/>
    <w:rsid w:val="00243806"/>
    <w:rsid w:val="002439C1"/>
    <w:rsid w:val="00243B90"/>
    <w:rsid w:val="00243BF1"/>
    <w:rsid w:val="00243C19"/>
    <w:rsid w:val="00243D15"/>
    <w:rsid w:val="00243FDE"/>
    <w:rsid w:val="002447F3"/>
    <w:rsid w:val="002448F6"/>
    <w:rsid w:val="0024492F"/>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1C"/>
    <w:rsid w:val="00251E44"/>
    <w:rsid w:val="00251F81"/>
    <w:rsid w:val="00251FB9"/>
    <w:rsid w:val="002520FC"/>
    <w:rsid w:val="002524A1"/>
    <w:rsid w:val="002527F4"/>
    <w:rsid w:val="00252ADD"/>
    <w:rsid w:val="00252BE0"/>
    <w:rsid w:val="002530FF"/>
    <w:rsid w:val="00253180"/>
    <w:rsid w:val="002532E1"/>
    <w:rsid w:val="00253583"/>
    <w:rsid w:val="00253588"/>
    <w:rsid w:val="00253DEF"/>
    <w:rsid w:val="002540AE"/>
    <w:rsid w:val="002540BD"/>
    <w:rsid w:val="00254131"/>
    <w:rsid w:val="002544F7"/>
    <w:rsid w:val="00254606"/>
    <w:rsid w:val="002546A6"/>
    <w:rsid w:val="002546F4"/>
    <w:rsid w:val="0025485C"/>
    <w:rsid w:val="0025499E"/>
    <w:rsid w:val="00254A6D"/>
    <w:rsid w:val="00254E32"/>
    <w:rsid w:val="00254E88"/>
    <w:rsid w:val="00254FAC"/>
    <w:rsid w:val="002551D0"/>
    <w:rsid w:val="00255374"/>
    <w:rsid w:val="00255502"/>
    <w:rsid w:val="00255BCC"/>
    <w:rsid w:val="00255C12"/>
    <w:rsid w:val="00255DA0"/>
    <w:rsid w:val="00255DD3"/>
    <w:rsid w:val="002562DA"/>
    <w:rsid w:val="00256535"/>
    <w:rsid w:val="00256549"/>
    <w:rsid w:val="0025678F"/>
    <w:rsid w:val="0025683F"/>
    <w:rsid w:val="002569EC"/>
    <w:rsid w:val="00256EAF"/>
    <w:rsid w:val="0025740C"/>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838"/>
    <w:rsid w:val="00261861"/>
    <w:rsid w:val="00261961"/>
    <w:rsid w:val="00261C98"/>
    <w:rsid w:val="00261CC0"/>
    <w:rsid w:val="00261D1A"/>
    <w:rsid w:val="00261F51"/>
    <w:rsid w:val="00262090"/>
    <w:rsid w:val="00262470"/>
    <w:rsid w:val="00262481"/>
    <w:rsid w:val="0026248E"/>
    <w:rsid w:val="002626F1"/>
    <w:rsid w:val="0026289F"/>
    <w:rsid w:val="00262914"/>
    <w:rsid w:val="00262A3F"/>
    <w:rsid w:val="00262BC9"/>
    <w:rsid w:val="00262BFE"/>
    <w:rsid w:val="00262C5A"/>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455"/>
    <w:rsid w:val="002656E0"/>
    <w:rsid w:val="00265761"/>
    <w:rsid w:val="00265781"/>
    <w:rsid w:val="002658D3"/>
    <w:rsid w:val="002659C3"/>
    <w:rsid w:val="00265D23"/>
    <w:rsid w:val="00265FDB"/>
    <w:rsid w:val="002662B2"/>
    <w:rsid w:val="00266307"/>
    <w:rsid w:val="002664D0"/>
    <w:rsid w:val="002669BD"/>
    <w:rsid w:val="00266B13"/>
    <w:rsid w:val="00266B32"/>
    <w:rsid w:val="00266BE4"/>
    <w:rsid w:val="002672BF"/>
    <w:rsid w:val="002676C2"/>
    <w:rsid w:val="002676D5"/>
    <w:rsid w:val="0026774D"/>
    <w:rsid w:val="0026780A"/>
    <w:rsid w:val="00267850"/>
    <w:rsid w:val="00267930"/>
    <w:rsid w:val="002679FE"/>
    <w:rsid w:val="00267BC7"/>
    <w:rsid w:val="002700E5"/>
    <w:rsid w:val="002702BA"/>
    <w:rsid w:val="002705FF"/>
    <w:rsid w:val="00270728"/>
    <w:rsid w:val="00270B11"/>
    <w:rsid w:val="00270D42"/>
    <w:rsid w:val="00271044"/>
    <w:rsid w:val="002713F2"/>
    <w:rsid w:val="0027195D"/>
    <w:rsid w:val="00271BFE"/>
    <w:rsid w:val="00271C06"/>
    <w:rsid w:val="00271E96"/>
    <w:rsid w:val="00271F2D"/>
    <w:rsid w:val="00271F57"/>
    <w:rsid w:val="002722EF"/>
    <w:rsid w:val="00272B03"/>
    <w:rsid w:val="00272B24"/>
    <w:rsid w:val="00272B70"/>
    <w:rsid w:val="00272EE0"/>
    <w:rsid w:val="00272FE7"/>
    <w:rsid w:val="002733E2"/>
    <w:rsid w:val="00273851"/>
    <w:rsid w:val="00273BA9"/>
    <w:rsid w:val="00273DF5"/>
    <w:rsid w:val="002745C9"/>
    <w:rsid w:val="0027469B"/>
    <w:rsid w:val="0027476B"/>
    <w:rsid w:val="00274773"/>
    <w:rsid w:val="002747A3"/>
    <w:rsid w:val="00274829"/>
    <w:rsid w:val="002748D4"/>
    <w:rsid w:val="00274DB7"/>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B1D"/>
    <w:rsid w:val="00276C4F"/>
    <w:rsid w:val="00276FE2"/>
    <w:rsid w:val="00277040"/>
    <w:rsid w:val="002771F0"/>
    <w:rsid w:val="0027758B"/>
    <w:rsid w:val="00277835"/>
    <w:rsid w:val="00277BCD"/>
    <w:rsid w:val="00277C56"/>
    <w:rsid w:val="002800AF"/>
    <w:rsid w:val="002802DD"/>
    <w:rsid w:val="002802F9"/>
    <w:rsid w:val="00280422"/>
    <w:rsid w:val="00280448"/>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463"/>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59D"/>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7FB"/>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82"/>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103"/>
    <w:rsid w:val="002A4502"/>
    <w:rsid w:val="002A450E"/>
    <w:rsid w:val="002A46CC"/>
    <w:rsid w:val="002A4803"/>
    <w:rsid w:val="002A48A0"/>
    <w:rsid w:val="002A4920"/>
    <w:rsid w:val="002A4930"/>
    <w:rsid w:val="002A49CC"/>
    <w:rsid w:val="002A4A48"/>
    <w:rsid w:val="002A4AC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961"/>
    <w:rsid w:val="002A7CDF"/>
    <w:rsid w:val="002A7E48"/>
    <w:rsid w:val="002B0277"/>
    <w:rsid w:val="002B02F1"/>
    <w:rsid w:val="002B03B8"/>
    <w:rsid w:val="002B0A7D"/>
    <w:rsid w:val="002B0AE9"/>
    <w:rsid w:val="002B0B8F"/>
    <w:rsid w:val="002B0BA0"/>
    <w:rsid w:val="002B0FC1"/>
    <w:rsid w:val="002B0FD8"/>
    <w:rsid w:val="002B109D"/>
    <w:rsid w:val="002B12ED"/>
    <w:rsid w:val="002B1828"/>
    <w:rsid w:val="002B1A69"/>
    <w:rsid w:val="002B1FFC"/>
    <w:rsid w:val="002B21F9"/>
    <w:rsid w:val="002B22AD"/>
    <w:rsid w:val="002B26A9"/>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422"/>
    <w:rsid w:val="002B446A"/>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9B4"/>
    <w:rsid w:val="002B6BDC"/>
    <w:rsid w:val="002B6BF8"/>
    <w:rsid w:val="002B6D32"/>
    <w:rsid w:val="002B6F87"/>
    <w:rsid w:val="002B7023"/>
    <w:rsid w:val="002B70B3"/>
    <w:rsid w:val="002B74D1"/>
    <w:rsid w:val="002B75AB"/>
    <w:rsid w:val="002B75B0"/>
    <w:rsid w:val="002B768F"/>
    <w:rsid w:val="002B7754"/>
    <w:rsid w:val="002B7879"/>
    <w:rsid w:val="002B79E4"/>
    <w:rsid w:val="002B7B47"/>
    <w:rsid w:val="002B7BCC"/>
    <w:rsid w:val="002B7BFA"/>
    <w:rsid w:val="002B7EAF"/>
    <w:rsid w:val="002B7F30"/>
    <w:rsid w:val="002C049A"/>
    <w:rsid w:val="002C04BA"/>
    <w:rsid w:val="002C0554"/>
    <w:rsid w:val="002C0726"/>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99D"/>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4DC4"/>
    <w:rsid w:val="002C51A6"/>
    <w:rsid w:val="002C51DB"/>
    <w:rsid w:val="002C5538"/>
    <w:rsid w:val="002C553B"/>
    <w:rsid w:val="002C5669"/>
    <w:rsid w:val="002C599D"/>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8B3"/>
    <w:rsid w:val="002C79C9"/>
    <w:rsid w:val="002C7BA1"/>
    <w:rsid w:val="002C7F1B"/>
    <w:rsid w:val="002C7FD4"/>
    <w:rsid w:val="002D03A5"/>
    <w:rsid w:val="002D0439"/>
    <w:rsid w:val="002D085A"/>
    <w:rsid w:val="002D0AA8"/>
    <w:rsid w:val="002D0AF4"/>
    <w:rsid w:val="002D0CE5"/>
    <w:rsid w:val="002D0D97"/>
    <w:rsid w:val="002D11B7"/>
    <w:rsid w:val="002D15B7"/>
    <w:rsid w:val="002D1627"/>
    <w:rsid w:val="002D163E"/>
    <w:rsid w:val="002D167D"/>
    <w:rsid w:val="002D1C15"/>
    <w:rsid w:val="002D1FA5"/>
    <w:rsid w:val="002D203E"/>
    <w:rsid w:val="002D20B6"/>
    <w:rsid w:val="002D219F"/>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8"/>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8B5"/>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391"/>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7790"/>
    <w:rsid w:val="002E7909"/>
    <w:rsid w:val="002E7E9F"/>
    <w:rsid w:val="002F0190"/>
    <w:rsid w:val="002F0760"/>
    <w:rsid w:val="002F0AFA"/>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8DB"/>
    <w:rsid w:val="002F39B7"/>
    <w:rsid w:val="002F3ABC"/>
    <w:rsid w:val="002F3B3F"/>
    <w:rsid w:val="002F3CDE"/>
    <w:rsid w:val="002F3D27"/>
    <w:rsid w:val="002F3EAE"/>
    <w:rsid w:val="002F3EE7"/>
    <w:rsid w:val="002F3EFC"/>
    <w:rsid w:val="002F4255"/>
    <w:rsid w:val="002F427C"/>
    <w:rsid w:val="002F441D"/>
    <w:rsid w:val="002F45E2"/>
    <w:rsid w:val="002F4669"/>
    <w:rsid w:val="002F48DF"/>
    <w:rsid w:val="002F492D"/>
    <w:rsid w:val="002F49C7"/>
    <w:rsid w:val="002F4C20"/>
    <w:rsid w:val="002F4F47"/>
    <w:rsid w:val="002F4F69"/>
    <w:rsid w:val="002F4FA9"/>
    <w:rsid w:val="002F4FE3"/>
    <w:rsid w:val="002F52F6"/>
    <w:rsid w:val="002F5396"/>
    <w:rsid w:val="002F57CE"/>
    <w:rsid w:val="002F5972"/>
    <w:rsid w:val="002F5DD6"/>
    <w:rsid w:val="002F5F4F"/>
    <w:rsid w:val="002F5FEA"/>
    <w:rsid w:val="002F60C8"/>
    <w:rsid w:val="002F636A"/>
    <w:rsid w:val="002F63E7"/>
    <w:rsid w:val="002F64D1"/>
    <w:rsid w:val="002F66AC"/>
    <w:rsid w:val="002F6864"/>
    <w:rsid w:val="002F6BF9"/>
    <w:rsid w:val="002F70F9"/>
    <w:rsid w:val="002F7194"/>
    <w:rsid w:val="002F74F2"/>
    <w:rsid w:val="002F78EB"/>
    <w:rsid w:val="002F7983"/>
    <w:rsid w:val="002F79FF"/>
    <w:rsid w:val="002F7BE3"/>
    <w:rsid w:val="002F7BE4"/>
    <w:rsid w:val="002F7E6A"/>
    <w:rsid w:val="00300165"/>
    <w:rsid w:val="003003A7"/>
    <w:rsid w:val="003005F6"/>
    <w:rsid w:val="00300C95"/>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96"/>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43"/>
    <w:rsid w:val="00305F6D"/>
    <w:rsid w:val="00305FF9"/>
    <w:rsid w:val="0030639E"/>
    <w:rsid w:val="003066FB"/>
    <w:rsid w:val="003067B9"/>
    <w:rsid w:val="00306956"/>
    <w:rsid w:val="00306C24"/>
    <w:rsid w:val="00306E6B"/>
    <w:rsid w:val="00306E8D"/>
    <w:rsid w:val="003076BF"/>
    <w:rsid w:val="00307799"/>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01D"/>
    <w:rsid w:val="00312176"/>
    <w:rsid w:val="00312303"/>
    <w:rsid w:val="00312400"/>
    <w:rsid w:val="00312739"/>
    <w:rsid w:val="00312921"/>
    <w:rsid w:val="00312BBE"/>
    <w:rsid w:val="00312D10"/>
    <w:rsid w:val="00312F75"/>
    <w:rsid w:val="00313085"/>
    <w:rsid w:val="00313384"/>
    <w:rsid w:val="003133FA"/>
    <w:rsid w:val="003134D4"/>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D26"/>
    <w:rsid w:val="00316E0B"/>
    <w:rsid w:val="00316FAD"/>
    <w:rsid w:val="003170B5"/>
    <w:rsid w:val="003178DA"/>
    <w:rsid w:val="003178EC"/>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2CE"/>
    <w:rsid w:val="003254FF"/>
    <w:rsid w:val="00325681"/>
    <w:rsid w:val="003256A7"/>
    <w:rsid w:val="003259C5"/>
    <w:rsid w:val="00325A0A"/>
    <w:rsid w:val="00325DA8"/>
    <w:rsid w:val="0032602D"/>
    <w:rsid w:val="00326047"/>
    <w:rsid w:val="003260C8"/>
    <w:rsid w:val="003261AD"/>
    <w:rsid w:val="003262D8"/>
    <w:rsid w:val="00326340"/>
    <w:rsid w:val="00326681"/>
    <w:rsid w:val="00326957"/>
    <w:rsid w:val="00326AE2"/>
    <w:rsid w:val="00326BB1"/>
    <w:rsid w:val="00326CAD"/>
    <w:rsid w:val="00326D48"/>
    <w:rsid w:val="00326DC0"/>
    <w:rsid w:val="00327242"/>
    <w:rsid w:val="0032779B"/>
    <w:rsid w:val="00327A58"/>
    <w:rsid w:val="00327B03"/>
    <w:rsid w:val="00327BBD"/>
    <w:rsid w:val="00327C68"/>
    <w:rsid w:val="00327D8E"/>
    <w:rsid w:val="00327DAD"/>
    <w:rsid w:val="00327DCD"/>
    <w:rsid w:val="00327EC0"/>
    <w:rsid w:val="00330039"/>
    <w:rsid w:val="0033072A"/>
    <w:rsid w:val="00330748"/>
    <w:rsid w:val="00330B5A"/>
    <w:rsid w:val="00330CEA"/>
    <w:rsid w:val="00330E05"/>
    <w:rsid w:val="003310BA"/>
    <w:rsid w:val="003312CE"/>
    <w:rsid w:val="00331426"/>
    <w:rsid w:val="00331608"/>
    <w:rsid w:val="0033171D"/>
    <w:rsid w:val="003318DA"/>
    <w:rsid w:val="00331FC3"/>
    <w:rsid w:val="00332182"/>
    <w:rsid w:val="003325DA"/>
    <w:rsid w:val="0033265F"/>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4E40"/>
    <w:rsid w:val="003350EC"/>
    <w:rsid w:val="00335A31"/>
    <w:rsid w:val="00335B75"/>
    <w:rsid w:val="00335C6D"/>
    <w:rsid w:val="00335D8C"/>
    <w:rsid w:val="00336072"/>
    <w:rsid w:val="003363A1"/>
    <w:rsid w:val="00336C35"/>
    <w:rsid w:val="00336CFD"/>
    <w:rsid w:val="00336DBC"/>
    <w:rsid w:val="00336F58"/>
    <w:rsid w:val="00336FF1"/>
    <w:rsid w:val="0033700D"/>
    <w:rsid w:val="0033700F"/>
    <w:rsid w:val="0033749C"/>
    <w:rsid w:val="00337573"/>
    <w:rsid w:val="00337BF8"/>
    <w:rsid w:val="00337C08"/>
    <w:rsid w:val="00337CFC"/>
    <w:rsid w:val="00337FF0"/>
    <w:rsid w:val="0034009E"/>
    <w:rsid w:val="003401F0"/>
    <w:rsid w:val="0034021C"/>
    <w:rsid w:val="0034068D"/>
    <w:rsid w:val="00340857"/>
    <w:rsid w:val="003409E2"/>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661"/>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26A"/>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0EE"/>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9AE"/>
    <w:rsid w:val="00353D0A"/>
    <w:rsid w:val="00353F18"/>
    <w:rsid w:val="00353F34"/>
    <w:rsid w:val="00354313"/>
    <w:rsid w:val="00354449"/>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085"/>
    <w:rsid w:val="003571CB"/>
    <w:rsid w:val="003572D8"/>
    <w:rsid w:val="00357405"/>
    <w:rsid w:val="00357A2A"/>
    <w:rsid w:val="00357A6A"/>
    <w:rsid w:val="00357CD5"/>
    <w:rsid w:val="00360232"/>
    <w:rsid w:val="003602E0"/>
    <w:rsid w:val="00360717"/>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283"/>
    <w:rsid w:val="0036228A"/>
    <w:rsid w:val="00362569"/>
    <w:rsid w:val="0036259A"/>
    <w:rsid w:val="0036263F"/>
    <w:rsid w:val="003628BA"/>
    <w:rsid w:val="003628BB"/>
    <w:rsid w:val="00362DD6"/>
    <w:rsid w:val="00363416"/>
    <w:rsid w:val="0036341B"/>
    <w:rsid w:val="003636B0"/>
    <w:rsid w:val="003636CD"/>
    <w:rsid w:val="003638D7"/>
    <w:rsid w:val="00363927"/>
    <w:rsid w:val="003639B6"/>
    <w:rsid w:val="00363F3D"/>
    <w:rsid w:val="00363F6A"/>
    <w:rsid w:val="003642E8"/>
    <w:rsid w:val="003642EB"/>
    <w:rsid w:val="00364320"/>
    <w:rsid w:val="00364326"/>
    <w:rsid w:val="003645C1"/>
    <w:rsid w:val="0036465C"/>
    <w:rsid w:val="0036487C"/>
    <w:rsid w:val="00364AA0"/>
    <w:rsid w:val="00364B00"/>
    <w:rsid w:val="00364C9B"/>
    <w:rsid w:val="00364FCD"/>
    <w:rsid w:val="00365067"/>
    <w:rsid w:val="00365244"/>
    <w:rsid w:val="0036540E"/>
    <w:rsid w:val="00365411"/>
    <w:rsid w:val="00365FA2"/>
    <w:rsid w:val="003660D9"/>
    <w:rsid w:val="00366714"/>
    <w:rsid w:val="00366732"/>
    <w:rsid w:val="00366A18"/>
    <w:rsid w:val="00366A53"/>
    <w:rsid w:val="00366C69"/>
    <w:rsid w:val="00366CCF"/>
    <w:rsid w:val="00366F4B"/>
    <w:rsid w:val="00367441"/>
    <w:rsid w:val="0036778F"/>
    <w:rsid w:val="00367973"/>
    <w:rsid w:val="00367B1D"/>
    <w:rsid w:val="00367D16"/>
    <w:rsid w:val="00367E64"/>
    <w:rsid w:val="00367EE2"/>
    <w:rsid w:val="00367EEC"/>
    <w:rsid w:val="00370076"/>
    <w:rsid w:val="003703A1"/>
    <w:rsid w:val="00370659"/>
    <w:rsid w:val="003707A9"/>
    <w:rsid w:val="00370851"/>
    <w:rsid w:val="00370887"/>
    <w:rsid w:val="00370E4F"/>
    <w:rsid w:val="003711D3"/>
    <w:rsid w:val="00371215"/>
    <w:rsid w:val="0037141B"/>
    <w:rsid w:val="00371971"/>
    <w:rsid w:val="00371B4A"/>
    <w:rsid w:val="00371BD4"/>
    <w:rsid w:val="00371D64"/>
    <w:rsid w:val="00371E16"/>
    <w:rsid w:val="00371E1E"/>
    <w:rsid w:val="00371FC2"/>
    <w:rsid w:val="0037249D"/>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CE3"/>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541"/>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C63"/>
    <w:rsid w:val="00386D7A"/>
    <w:rsid w:val="00386E1B"/>
    <w:rsid w:val="00386E72"/>
    <w:rsid w:val="00387015"/>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C2B"/>
    <w:rsid w:val="00391E77"/>
    <w:rsid w:val="00391F39"/>
    <w:rsid w:val="003922BC"/>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DAE"/>
    <w:rsid w:val="00393EC3"/>
    <w:rsid w:val="00393FA5"/>
    <w:rsid w:val="003940CE"/>
    <w:rsid w:val="003941E3"/>
    <w:rsid w:val="003945D7"/>
    <w:rsid w:val="0039465B"/>
    <w:rsid w:val="00394B18"/>
    <w:rsid w:val="00394B56"/>
    <w:rsid w:val="00394D1E"/>
    <w:rsid w:val="003950BC"/>
    <w:rsid w:val="003951B2"/>
    <w:rsid w:val="0039548A"/>
    <w:rsid w:val="003954B0"/>
    <w:rsid w:val="00395586"/>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789"/>
    <w:rsid w:val="003A089E"/>
    <w:rsid w:val="003A08AC"/>
    <w:rsid w:val="003A08BB"/>
    <w:rsid w:val="003A09BE"/>
    <w:rsid w:val="003A0B85"/>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3F30"/>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3AF"/>
    <w:rsid w:val="003B1412"/>
    <w:rsid w:val="003B143E"/>
    <w:rsid w:val="003B1469"/>
    <w:rsid w:val="003B1571"/>
    <w:rsid w:val="003B1662"/>
    <w:rsid w:val="003B176D"/>
    <w:rsid w:val="003B19A2"/>
    <w:rsid w:val="003B1A9C"/>
    <w:rsid w:val="003B1AFE"/>
    <w:rsid w:val="003B1B0D"/>
    <w:rsid w:val="003B1C6B"/>
    <w:rsid w:val="003B1DC3"/>
    <w:rsid w:val="003B1F7F"/>
    <w:rsid w:val="003B26F5"/>
    <w:rsid w:val="003B29C7"/>
    <w:rsid w:val="003B2BCF"/>
    <w:rsid w:val="003B2C52"/>
    <w:rsid w:val="003B2CBC"/>
    <w:rsid w:val="003B2F64"/>
    <w:rsid w:val="003B32AE"/>
    <w:rsid w:val="003B3522"/>
    <w:rsid w:val="003B352D"/>
    <w:rsid w:val="003B3575"/>
    <w:rsid w:val="003B3614"/>
    <w:rsid w:val="003B36CB"/>
    <w:rsid w:val="003B3773"/>
    <w:rsid w:val="003B3C3B"/>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13B"/>
    <w:rsid w:val="003C04DB"/>
    <w:rsid w:val="003C0A2C"/>
    <w:rsid w:val="003C0C50"/>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817"/>
    <w:rsid w:val="003C2934"/>
    <w:rsid w:val="003C2A2E"/>
    <w:rsid w:val="003C2CFF"/>
    <w:rsid w:val="003C2D21"/>
    <w:rsid w:val="003C314A"/>
    <w:rsid w:val="003C381B"/>
    <w:rsid w:val="003C3CA3"/>
    <w:rsid w:val="003C3FDB"/>
    <w:rsid w:val="003C411C"/>
    <w:rsid w:val="003C41DD"/>
    <w:rsid w:val="003C420E"/>
    <w:rsid w:val="003C426D"/>
    <w:rsid w:val="003C4768"/>
    <w:rsid w:val="003C4839"/>
    <w:rsid w:val="003C4C9C"/>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138"/>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3F51"/>
    <w:rsid w:val="003D41CD"/>
    <w:rsid w:val="003D4383"/>
    <w:rsid w:val="003D44CE"/>
    <w:rsid w:val="003D45A4"/>
    <w:rsid w:val="003D45B3"/>
    <w:rsid w:val="003D4616"/>
    <w:rsid w:val="003D4B7F"/>
    <w:rsid w:val="003D4D67"/>
    <w:rsid w:val="003D507E"/>
    <w:rsid w:val="003D50E5"/>
    <w:rsid w:val="003D50F5"/>
    <w:rsid w:val="003D5138"/>
    <w:rsid w:val="003D55AE"/>
    <w:rsid w:val="003D5859"/>
    <w:rsid w:val="003D595E"/>
    <w:rsid w:val="003D59BA"/>
    <w:rsid w:val="003D5CBF"/>
    <w:rsid w:val="003D5DEC"/>
    <w:rsid w:val="003D5F0F"/>
    <w:rsid w:val="003D6667"/>
    <w:rsid w:val="003D6674"/>
    <w:rsid w:val="003D66D2"/>
    <w:rsid w:val="003D67CB"/>
    <w:rsid w:val="003D67FF"/>
    <w:rsid w:val="003D6CC1"/>
    <w:rsid w:val="003D6DB8"/>
    <w:rsid w:val="003D6E19"/>
    <w:rsid w:val="003D709C"/>
    <w:rsid w:val="003D7364"/>
    <w:rsid w:val="003D74C3"/>
    <w:rsid w:val="003D75D3"/>
    <w:rsid w:val="003D75DA"/>
    <w:rsid w:val="003D79E7"/>
    <w:rsid w:val="003D7A60"/>
    <w:rsid w:val="003D7BF4"/>
    <w:rsid w:val="003D7D0A"/>
    <w:rsid w:val="003E055B"/>
    <w:rsid w:val="003E07AE"/>
    <w:rsid w:val="003E0D2F"/>
    <w:rsid w:val="003E0E27"/>
    <w:rsid w:val="003E1040"/>
    <w:rsid w:val="003E1442"/>
    <w:rsid w:val="003E14FC"/>
    <w:rsid w:val="003E15C5"/>
    <w:rsid w:val="003E1611"/>
    <w:rsid w:val="003E1AEE"/>
    <w:rsid w:val="003E1B27"/>
    <w:rsid w:val="003E1C71"/>
    <w:rsid w:val="003E212F"/>
    <w:rsid w:val="003E273F"/>
    <w:rsid w:val="003E2976"/>
    <w:rsid w:val="003E29DD"/>
    <w:rsid w:val="003E2AC3"/>
    <w:rsid w:val="003E2B03"/>
    <w:rsid w:val="003E2D47"/>
    <w:rsid w:val="003E30BE"/>
    <w:rsid w:val="003E3215"/>
    <w:rsid w:val="003E3425"/>
    <w:rsid w:val="003E34B9"/>
    <w:rsid w:val="003E36E3"/>
    <w:rsid w:val="003E37A0"/>
    <w:rsid w:val="003E3957"/>
    <w:rsid w:val="003E398D"/>
    <w:rsid w:val="003E3B12"/>
    <w:rsid w:val="003E3CCB"/>
    <w:rsid w:val="003E3DBB"/>
    <w:rsid w:val="003E3EEB"/>
    <w:rsid w:val="003E4135"/>
    <w:rsid w:val="003E44A2"/>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B3"/>
    <w:rsid w:val="003E6AC5"/>
    <w:rsid w:val="003E6C32"/>
    <w:rsid w:val="003E7115"/>
    <w:rsid w:val="003E725F"/>
    <w:rsid w:val="003E7A59"/>
    <w:rsid w:val="003E7A97"/>
    <w:rsid w:val="003E7A9E"/>
    <w:rsid w:val="003E7C52"/>
    <w:rsid w:val="003E7E56"/>
    <w:rsid w:val="003F001D"/>
    <w:rsid w:val="003F0096"/>
    <w:rsid w:val="003F039D"/>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1D"/>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AEA"/>
    <w:rsid w:val="003F3CE0"/>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8EE"/>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2E6"/>
    <w:rsid w:val="0040146E"/>
    <w:rsid w:val="00401625"/>
    <w:rsid w:val="004017B5"/>
    <w:rsid w:val="0040196F"/>
    <w:rsid w:val="0040197C"/>
    <w:rsid w:val="00402059"/>
    <w:rsid w:val="00402074"/>
    <w:rsid w:val="004020D4"/>
    <w:rsid w:val="004020E5"/>
    <w:rsid w:val="004021B6"/>
    <w:rsid w:val="0040226E"/>
    <w:rsid w:val="00402311"/>
    <w:rsid w:val="0040236F"/>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9EB"/>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077"/>
    <w:rsid w:val="004115BB"/>
    <w:rsid w:val="00411664"/>
    <w:rsid w:val="0041190C"/>
    <w:rsid w:val="0041196E"/>
    <w:rsid w:val="00411AA5"/>
    <w:rsid w:val="00411C92"/>
    <w:rsid w:val="00411F84"/>
    <w:rsid w:val="0041217A"/>
    <w:rsid w:val="0041220E"/>
    <w:rsid w:val="004122E3"/>
    <w:rsid w:val="00412461"/>
    <w:rsid w:val="00412486"/>
    <w:rsid w:val="00412546"/>
    <w:rsid w:val="0041289F"/>
    <w:rsid w:val="004129B3"/>
    <w:rsid w:val="00412C34"/>
    <w:rsid w:val="00412D83"/>
    <w:rsid w:val="00412F0D"/>
    <w:rsid w:val="00413053"/>
    <w:rsid w:val="0041305D"/>
    <w:rsid w:val="0041319C"/>
    <w:rsid w:val="004132F2"/>
    <w:rsid w:val="00413419"/>
    <w:rsid w:val="00413435"/>
    <w:rsid w:val="0041351F"/>
    <w:rsid w:val="004137B6"/>
    <w:rsid w:val="004138A6"/>
    <w:rsid w:val="004139B9"/>
    <w:rsid w:val="004139F3"/>
    <w:rsid w:val="00413A34"/>
    <w:rsid w:val="00413A54"/>
    <w:rsid w:val="00413B91"/>
    <w:rsid w:val="00413C10"/>
    <w:rsid w:val="00413CD9"/>
    <w:rsid w:val="00413D50"/>
    <w:rsid w:val="00413ED6"/>
    <w:rsid w:val="00413F2B"/>
    <w:rsid w:val="00413F9A"/>
    <w:rsid w:val="004140CA"/>
    <w:rsid w:val="00414277"/>
    <w:rsid w:val="004144C6"/>
    <w:rsid w:val="0041464E"/>
    <w:rsid w:val="004148BB"/>
    <w:rsid w:val="00414A2F"/>
    <w:rsid w:val="00414B4C"/>
    <w:rsid w:val="00414BD3"/>
    <w:rsid w:val="00414C65"/>
    <w:rsid w:val="00414FC1"/>
    <w:rsid w:val="00414FD3"/>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02"/>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3FC"/>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D10"/>
    <w:rsid w:val="00423E32"/>
    <w:rsid w:val="00423F11"/>
    <w:rsid w:val="00423F7C"/>
    <w:rsid w:val="00424877"/>
    <w:rsid w:val="0042488A"/>
    <w:rsid w:val="00424A4B"/>
    <w:rsid w:val="00424C97"/>
    <w:rsid w:val="0042519F"/>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A8A"/>
    <w:rsid w:val="00430CA6"/>
    <w:rsid w:val="00430D41"/>
    <w:rsid w:val="00430F92"/>
    <w:rsid w:val="00430FB6"/>
    <w:rsid w:val="004313C3"/>
    <w:rsid w:val="00431505"/>
    <w:rsid w:val="00431583"/>
    <w:rsid w:val="00431AF0"/>
    <w:rsid w:val="00432119"/>
    <w:rsid w:val="0043213A"/>
    <w:rsid w:val="00432159"/>
    <w:rsid w:val="00432220"/>
    <w:rsid w:val="00432234"/>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9F"/>
    <w:rsid w:val="004339E4"/>
    <w:rsid w:val="00433C37"/>
    <w:rsid w:val="00433D1B"/>
    <w:rsid w:val="00433EA6"/>
    <w:rsid w:val="00433EF4"/>
    <w:rsid w:val="0043425A"/>
    <w:rsid w:val="004343EF"/>
    <w:rsid w:val="004344C7"/>
    <w:rsid w:val="004345EC"/>
    <w:rsid w:val="00434BBB"/>
    <w:rsid w:val="00435274"/>
    <w:rsid w:val="004352AD"/>
    <w:rsid w:val="0043531F"/>
    <w:rsid w:val="0043545D"/>
    <w:rsid w:val="00435875"/>
    <w:rsid w:val="00435B05"/>
    <w:rsid w:val="00435DA8"/>
    <w:rsid w:val="00435FE2"/>
    <w:rsid w:val="004360A3"/>
    <w:rsid w:val="00436183"/>
    <w:rsid w:val="004361CF"/>
    <w:rsid w:val="00436214"/>
    <w:rsid w:val="0043666B"/>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0E15"/>
    <w:rsid w:val="00440F3E"/>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2FFC"/>
    <w:rsid w:val="00443040"/>
    <w:rsid w:val="0044313D"/>
    <w:rsid w:val="00443163"/>
    <w:rsid w:val="004434D8"/>
    <w:rsid w:val="0044382D"/>
    <w:rsid w:val="00443910"/>
    <w:rsid w:val="00443938"/>
    <w:rsid w:val="00444050"/>
    <w:rsid w:val="00444193"/>
    <w:rsid w:val="0044428A"/>
    <w:rsid w:val="004443C8"/>
    <w:rsid w:val="004446A0"/>
    <w:rsid w:val="004449A0"/>
    <w:rsid w:val="004449CF"/>
    <w:rsid w:val="00444C0A"/>
    <w:rsid w:val="00444DA6"/>
    <w:rsid w:val="00445021"/>
    <w:rsid w:val="00445317"/>
    <w:rsid w:val="0044531A"/>
    <w:rsid w:val="00445618"/>
    <w:rsid w:val="004459D5"/>
    <w:rsid w:val="004459EC"/>
    <w:rsid w:val="00445CF4"/>
    <w:rsid w:val="00445EAC"/>
    <w:rsid w:val="004461D9"/>
    <w:rsid w:val="00446224"/>
    <w:rsid w:val="004463F8"/>
    <w:rsid w:val="00446539"/>
    <w:rsid w:val="004466C1"/>
    <w:rsid w:val="004469B8"/>
    <w:rsid w:val="00446AC6"/>
    <w:rsid w:val="00446CA1"/>
    <w:rsid w:val="00447035"/>
    <w:rsid w:val="0044707F"/>
    <w:rsid w:val="00447100"/>
    <w:rsid w:val="0044745C"/>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586"/>
    <w:rsid w:val="004518BC"/>
    <w:rsid w:val="00451A74"/>
    <w:rsid w:val="00451C7E"/>
    <w:rsid w:val="004521F5"/>
    <w:rsid w:val="0045227E"/>
    <w:rsid w:val="00452391"/>
    <w:rsid w:val="0045275D"/>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3AE"/>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ABD"/>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67DAD"/>
    <w:rsid w:val="0047077A"/>
    <w:rsid w:val="00470788"/>
    <w:rsid w:val="004707E3"/>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D15"/>
    <w:rsid w:val="00472E27"/>
    <w:rsid w:val="0047354A"/>
    <w:rsid w:val="004737E7"/>
    <w:rsid w:val="00473D15"/>
    <w:rsid w:val="0047406A"/>
    <w:rsid w:val="004740E4"/>
    <w:rsid w:val="00474198"/>
    <w:rsid w:val="004741E2"/>
    <w:rsid w:val="00474220"/>
    <w:rsid w:val="0047442B"/>
    <w:rsid w:val="00474BD0"/>
    <w:rsid w:val="00474D7D"/>
    <w:rsid w:val="00474F67"/>
    <w:rsid w:val="00474FC6"/>
    <w:rsid w:val="00474FDF"/>
    <w:rsid w:val="004752D3"/>
    <w:rsid w:val="00475395"/>
    <w:rsid w:val="004754E1"/>
    <w:rsid w:val="004758F8"/>
    <w:rsid w:val="00475901"/>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988"/>
    <w:rsid w:val="00480DDA"/>
    <w:rsid w:val="00480E05"/>
    <w:rsid w:val="00481580"/>
    <w:rsid w:val="004816BB"/>
    <w:rsid w:val="004817CB"/>
    <w:rsid w:val="00481A07"/>
    <w:rsid w:val="00481BAD"/>
    <w:rsid w:val="00482063"/>
    <w:rsid w:val="004821F6"/>
    <w:rsid w:val="00482636"/>
    <w:rsid w:val="00482759"/>
    <w:rsid w:val="00482781"/>
    <w:rsid w:val="004827DA"/>
    <w:rsid w:val="00482824"/>
    <w:rsid w:val="00482BBE"/>
    <w:rsid w:val="00482CD1"/>
    <w:rsid w:val="00482DB7"/>
    <w:rsid w:val="004833FF"/>
    <w:rsid w:val="004838BD"/>
    <w:rsid w:val="00483A12"/>
    <w:rsid w:val="00483B7C"/>
    <w:rsid w:val="00483BC2"/>
    <w:rsid w:val="00483CDC"/>
    <w:rsid w:val="00483E43"/>
    <w:rsid w:val="00483E5F"/>
    <w:rsid w:val="00483F07"/>
    <w:rsid w:val="004842AC"/>
    <w:rsid w:val="0048471A"/>
    <w:rsid w:val="0048479C"/>
    <w:rsid w:val="00484A77"/>
    <w:rsid w:val="00484BE0"/>
    <w:rsid w:val="00484D0D"/>
    <w:rsid w:val="004850B1"/>
    <w:rsid w:val="004850C0"/>
    <w:rsid w:val="004850C3"/>
    <w:rsid w:val="00485394"/>
    <w:rsid w:val="0048540F"/>
    <w:rsid w:val="00485970"/>
    <w:rsid w:val="00485B7E"/>
    <w:rsid w:val="00485BB3"/>
    <w:rsid w:val="00485C0D"/>
    <w:rsid w:val="00485DDD"/>
    <w:rsid w:val="00486575"/>
    <w:rsid w:val="004866D0"/>
    <w:rsid w:val="004868B0"/>
    <w:rsid w:val="00486936"/>
    <w:rsid w:val="00486A47"/>
    <w:rsid w:val="00486B54"/>
    <w:rsid w:val="00486C6A"/>
    <w:rsid w:val="00486EBD"/>
    <w:rsid w:val="0048707F"/>
    <w:rsid w:val="00487593"/>
    <w:rsid w:val="004875D1"/>
    <w:rsid w:val="0048764E"/>
    <w:rsid w:val="00487765"/>
    <w:rsid w:val="00487877"/>
    <w:rsid w:val="004878E9"/>
    <w:rsid w:val="00487C49"/>
    <w:rsid w:val="00487F3F"/>
    <w:rsid w:val="004901D6"/>
    <w:rsid w:val="004905A4"/>
    <w:rsid w:val="00490DD6"/>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277"/>
    <w:rsid w:val="004923C9"/>
    <w:rsid w:val="004924B5"/>
    <w:rsid w:val="00492535"/>
    <w:rsid w:val="00492D80"/>
    <w:rsid w:val="00492FA6"/>
    <w:rsid w:val="00493384"/>
    <w:rsid w:val="00493395"/>
    <w:rsid w:val="004933A9"/>
    <w:rsid w:val="00493AE9"/>
    <w:rsid w:val="00493AF3"/>
    <w:rsid w:val="00493D9C"/>
    <w:rsid w:val="004941BB"/>
    <w:rsid w:val="00494242"/>
    <w:rsid w:val="004944B0"/>
    <w:rsid w:val="00494657"/>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1E8C"/>
    <w:rsid w:val="004A2039"/>
    <w:rsid w:val="004A224D"/>
    <w:rsid w:val="004A251F"/>
    <w:rsid w:val="004A2919"/>
    <w:rsid w:val="004A2B58"/>
    <w:rsid w:val="004A2E59"/>
    <w:rsid w:val="004A2EE3"/>
    <w:rsid w:val="004A2F88"/>
    <w:rsid w:val="004A3045"/>
    <w:rsid w:val="004A3222"/>
    <w:rsid w:val="004A332C"/>
    <w:rsid w:val="004A390B"/>
    <w:rsid w:val="004A395C"/>
    <w:rsid w:val="004A3B85"/>
    <w:rsid w:val="004A3BDB"/>
    <w:rsid w:val="004A3BEA"/>
    <w:rsid w:val="004A3BF1"/>
    <w:rsid w:val="004A3D3F"/>
    <w:rsid w:val="004A3E42"/>
    <w:rsid w:val="004A3E7B"/>
    <w:rsid w:val="004A3FB9"/>
    <w:rsid w:val="004A41E2"/>
    <w:rsid w:val="004A43E9"/>
    <w:rsid w:val="004A45BF"/>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637"/>
    <w:rsid w:val="004B09CF"/>
    <w:rsid w:val="004B0AC5"/>
    <w:rsid w:val="004B0B2E"/>
    <w:rsid w:val="004B0C92"/>
    <w:rsid w:val="004B0FF7"/>
    <w:rsid w:val="004B122D"/>
    <w:rsid w:val="004B125B"/>
    <w:rsid w:val="004B12DA"/>
    <w:rsid w:val="004B190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770"/>
    <w:rsid w:val="004C0864"/>
    <w:rsid w:val="004C0B8A"/>
    <w:rsid w:val="004C0E01"/>
    <w:rsid w:val="004C122C"/>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4B"/>
    <w:rsid w:val="004C47E9"/>
    <w:rsid w:val="004C48AC"/>
    <w:rsid w:val="004C4B54"/>
    <w:rsid w:val="004C4C37"/>
    <w:rsid w:val="004C5091"/>
    <w:rsid w:val="004C50E1"/>
    <w:rsid w:val="004C5158"/>
    <w:rsid w:val="004C51AC"/>
    <w:rsid w:val="004C5245"/>
    <w:rsid w:val="004C5319"/>
    <w:rsid w:val="004C5439"/>
    <w:rsid w:val="004C56FA"/>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1A1"/>
    <w:rsid w:val="004D0244"/>
    <w:rsid w:val="004D0400"/>
    <w:rsid w:val="004D0482"/>
    <w:rsid w:val="004D052D"/>
    <w:rsid w:val="004D0578"/>
    <w:rsid w:val="004D064A"/>
    <w:rsid w:val="004D0711"/>
    <w:rsid w:val="004D08CD"/>
    <w:rsid w:val="004D0B99"/>
    <w:rsid w:val="004D0DFE"/>
    <w:rsid w:val="004D0F2C"/>
    <w:rsid w:val="004D1227"/>
    <w:rsid w:val="004D155B"/>
    <w:rsid w:val="004D1597"/>
    <w:rsid w:val="004D176F"/>
    <w:rsid w:val="004D17C8"/>
    <w:rsid w:val="004D17D5"/>
    <w:rsid w:val="004D1D3B"/>
    <w:rsid w:val="004D1D91"/>
    <w:rsid w:val="004D1FD9"/>
    <w:rsid w:val="004D22C3"/>
    <w:rsid w:val="004D2429"/>
    <w:rsid w:val="004D27F1"/>
    <w:rsid w:val="004D2977"/>
    <w:rsid w:val="004D2DE1"/>
    <w:rsid w:val="004D2DEF"/>
    <w:rsid w:val="004D2E46"/>
    <w:rsid w:val="004D2ED3"/>
    <w:rsid w:val="004D2F8A"/>
    <w:rsid w:val="004D3162"/>
    <w:rsid w:val="004D32B4"/>
    <w:rsid w:val="004D3A61"/>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0C1"/>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7A"/>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1A"/>
    <w:rsid w:val="004E1340"/>
    <w:rsid w:val="004E1581"/>
    <w:rsid w:val="004E1797"/>
    <w:rsid w:val="004E1886"/>
    <w:rsid w:val="004E1938"/>
    <w:rsid w:val="004E1A31"/>
    <w:rsid w:val="004E1AE9"/>
    <w:rsid w:val="004E1C93"/>
    <w:rsid w:val="004E1E34"/>
    <w:rsid w:val="004E1E56"/>
    <w:rsid w:val="004E20E0"/>
    <w:rsid w:val="004E219A"/>
    <w:rsid w:val="004E21EB"/>
    <w:rsid w:val="004E2351"/>
    <w:rsid w:val="004E2B27"/>
    <w:rsid w:val="004E2B60"/>
    <w:rsid w:val="004E2C5E"/>
    <w:rsid w:val="004E2DC5"/>
    <w:rsid w:val="004E2DE0"/>
    <w:rsid w:val="004E2F97"/>
    <w:rsid w:val="004E2F9F"/>
    <w:rsid w:val="004E30F9"/>
    <w:rsid w:val="004E31CC"/>
    <w:rsid w:val="004E33CC"/>
    <w:rsid w:val="004E3B74"/>
    <w:rsid w:val="004E3D4F"/>
    <w:rsid w:val="004E4045"/>
    <w:rsid w:val="004E4060"/>
    <w:rsid w:val="004E409A"/>
    <w:rsid w:val="004E419E"/>
    <w:rsid w:val="004E424F"/>
    <w:rsid w:val="004E42DB"/>
    <w:rsid w:val="004E43B0"/>
    <w:rsid w:val="004E4481"/>
    <w:rsid w:val="004E44C8"/>
    <w:rsid w:val="004E44D2"/>
    <w:rsid w:val="004E47E7"/>
    <w:rsid w:val="004E4971"/>
    <w:rsid w:val="004E4D72"/>
    <w:rsid w:val="004E4D88"/>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14A"/>
    <w:rsid w:val="004F08F0"/>
    <w:rsid w:val="004F09D1"/>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5B8"/>
    <w:rsid w:val="004F395A"/>
    <w:rsid w:val="004F3C6D"/>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5DDA"/>
    <w:rsid w:val="004F6022"/>
    <w:rsid w:val="004F61E8"/>
    <w:rsid w:val="004F62C1"/>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6BC"/>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C9F"/>
    <w:rsid w:val="00503DD0"/>
    <w:rsid w:val="00503E02"/>
    <w:rsid w:val="00504081"/>
    <w:rsid w:val="005041D3"/>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09"/>
    <w:rsid w:val="00506677"/>
    <w:rsid w:val="00506761"/>
    <w:rsid w:val="00506984"/>
    <w:rsid w:val="00506A10"/>
    <w:rsid w:val="00506BA9"/>
    <w:rsid w:val="00506C33"/>
    <w:rsid w:val="00506DA9"/>
    <w:rsid w:val="0050707A"/>
    <w:rsid w:val="005070F0"/>
    <w:rsid w:val="005072D5"/>
    <w:rsid w:val="005072DE"/>
    <w:rsid w:val="005076E9"/>
    <w:rsid w:val="005078AD"/>
    <w:rsid w:val="005078C6"/>
    <w:rsid w:val="005078DF"/>
    <w:rsid w:val="00507A1D"/>
    <w:rsid w:val="00507C5B"/>
    <w:rsid w:val="00507F68"/>
    <w:rsid w:val="005102F8"/>
    <w:rsid w:val="00510543"/>
    <w:rsid w:val="005108E3"/>
    <w:rsid w:val="00510911"/>
    <w:rsid w:val="00510C72"/>
    <w:rsid w:val="00510C7F"/>
    <w:rsid w:val="00511252"/>
    <w:rsid w:val="00511364"/>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2A"/>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786"/>
    <w:rsid w:val="005173A7"/>
    <w:rsid w:val="005173C1"/>
    <w:rsid w:val="00517636"/>
    <w:rsid w:val="005176AB"/>
    <w:rsid w:val="00517749"/>
    <w:rsid w:val="005177E1"/>
    <w:rsid w:val="00517DA7"/>
    <w:rsid w:val="0052007E"/>
    <w:rsid w:val="00520325"/>
    <w:rsid w:val="00520507"/>
    <w:rsid w:val="005206BA"/>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148"/>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636"/>
    <w:rsid w:val="00535666"/>
    <w:rsid w:val="00535862"/>
    <w:rsid w:val="005358DB"/>
    <w:rsid w:val="005358EB"/>
    <w:rsid w:val="005359A9"/>
    <w:rsid w:val="005359E6"/>
    <w:rsid w:val="00535A53"/>
    <w:rsid w:val="00535B1F"/>
    <w:rsid w:val="00535B79"/>
    <w:rsid w:val="00535BC0"/>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053"/>
    <w:rsid w:val="005403AA"/>
    <w:rsid w:val="0054049A"/>
    <w:rsid w:val="00540872"/>
    <w:rsid w:val="00540891"/>
    <w:rsid w:val="00540909"/>
    <w:rsid w:val="00540A22"/>
    <w:rsid w:val="00540B22"/>
    <w:rsid w:val="00540EF2"/>
    <w:rsid w:val="00541053"/>
    <w:rsid w:val="005410EE"/>
    <w:rsid w:val="0054118F"/>
    <w:rsid w:val="00541227"/>
    <w:rsid w:val="0054157F"/>
    <w:rsid w:val="0054165E"/>
    <w:rsid w:val="0054166A"/>
    <w:rsid w:val="0054199F"/>
    <w:rsid w:val="005419F9"/>
    <w:rsid w:val="00541B53"/>
    <w:rsid w:val="00541E86"/>
    <w:rsid w:val="00542060"/>
    <w:rsid w:val="005423F8"/>
    <w:rsid w:val="005425D4"/>
    <w:rsid w:val="0054268B"/>
    <w:rsid w:val="0054291C"/>
    <w:rsid w:val="005429E9"/>
    <w:rsid w:val="00542A39"/>
    <w:rsid w:val="00542AC5"/>
    <w:rsid w:val="00542B81"/>
    <w:rsid w:val="00542D63"/>
    <w:rsid w:val="00542DEA"/>
    <w:rsid w:val="00543029"/>
    <w:rsid w:val="005430FF"/>
    <w:rsid w:val="00543207"/>
    <w:rsid w:val="00543223"/>
    <w:rsid w:val="00543325"/>
    <w:rsid w:val="005433B3"/>
    <w:rsid w:val="0054343A"/>
    <w:rsid w:val="00543683"/>
    <w:rsid w:val="005437DF"/>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66"/>
    <w:rsid w:val="00547989"/>
    <w:rsid w:val="005479A2"/>
    <w:rsid w:val="005479EC"/>
    <w:rsid w:val="00547BB0"/>
    <w:rsid w:val="00547C89"/>
    <w:rsid w:val="005507B7"/>
    <w:rsid w:val="00551320"/>
    <w:rsid w:val="005516BD"/>
    <w:rsid w:val="0055177C"/>
    <w:rsid w:val="005517BF"/>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870"/>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9D"/>
    <w:rsid w:val="00560CB7"/>
    <w:rsid w:val="00560D23"/>
    <w:rsid w:val="00560DDB"/>
    <w:rsid w:val="00560FDC"/>
    <w:rsid w:val="00561293"/>
    <w:rsid w:val="005613FA"/>
    <w:rsid w:val="005615D5"/>
    <w:rsid w:val="005615D8"/>
    <w:rsid w:val="005615D9"/>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2FD"/>
    <w:rsid w:val="005656ED"/>
    <w:rsid w:val="005659EF"/>
    <w:rsid w:val="00565C6E"/>
    <w:rsid w:val="00565C8B"/>
    <w:rsid w:val="00565CDB"/>
    <w:rsid w:val="00565D78"/>
    <w:rsid w:val="00566088"/>
    <w:rsid w:val="00566544"/>
    <w:rsid w:val="00566608"/>
    <w:rsid w:val="00566718"/>
    <w:rsid w:val="00566736"/>
    <w:rsid w:val="005668CD"/>
    <w:rsid w:val="00566B00"/>
    <w:rsid w:val="00566B4F"/>
    <w:rsid w:val="00566BAA"/>
    <w:rsid w:val="00566C83"/>
    <w:rsid w:val="00566E87"/>
    <w:rsid w:val="00566F12"/>
    <w:rsid w:val="00567080"/>
    <w:rsid w:val="005673F5"/>
    <w:rsid w:val="005674E8"/>
    <w:rsid w:val="00567820"/>
    <w:rsid w:val="0056786A"/>
    <w:rsid w:val="00567B39"/>
    <w:rsid w:val="00567CF8"/>
    <w:rsid w:val="00567D81"/>
    <w:rsid w:val="00567DDF"/>
    <w:rsid w:val="00567F56"/>
    <w:rsid w:val="00567F8C"/>
    <w:rsid w:val="00567FC1"/>
    <w:rsid w:val="005700FE"/>
    <w:rsid w:val="005709D2"/>
    <w:rsid w:val="00570A7B"/>
    <w:rsid w:val="00570BA5"/>
    <w:rsid w:val="00570E24"/>
    <w:rsid w:val="00570FB4"/>
    <w:rsid w:val="0057102B"/>
    <w:rsid w:val="005710B4"/>
    <w:rsid w:val="00571151"/>
    <w:rsid w:val="005713A5"/>
    <w:rsid w:val="00571844"/>
    <w:rsid w:val="00571A86"/>
    <w:rsid w:val="0057233A"/>
    <w:rsid w:val="00572760"/>
    <w:rsid w:val="00572A65"/>
    <w:rsid w:val="00572AF3"/>
    <w:rsid w:val="005733AD"/>
    <w:rsid w:val="00573B4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7B"/>
    <w:rsid w:val="005755E3"/>
    <w:rsid w:val="0057562C"/>
    <w:rsid w:val="005758FA"/>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055"/>
    <w:rsid w:val="00580234"/>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D18"/>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8B6"/>
    <w:rsid w:val="00590DA6"/>
    <w:rsid w:val="00590E0C"/>
    <w:rsid w:val="00590E37"/>
    <w:rsid w:val="00591186"/>
    <w:rsid w:val="0059133C"/>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0A7"/>
    <w:rsid w:val="005945DD"/>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3C"/>
    <w:rsid w:val="005A0D45"/>
    <w:rsid w:val="005A1004"/>
    <w:rsid w:val="005A10B9"/>
    <w:rsid w:val="005A1172"/>
    <w:rsid w:val="005A11EA"/>
    <w:rsid w:val="005A1226"/>
    <w:rsid w:val="005A12DC"/>
    <w:rsid w:val="005A13C2"/>
    <w:rsid w:val="005A1878"/>
    <w:rsid w:val="005A1C21"/>
    <w:rsid w:val="005A1CB3"/>
    <w:rsid w:val="005A20B0"/>
    <w:rsid w:val="005A21E4"/>
    <w:rsid w:val="005A22C7"/>
    <w:rsid w:val="005A269F"/>
    <w:rsid w:val="005A2A29"/>
    <w:rsid w:val="005A2ADD"/>
    <w:rsid w:val="005A2E6B"/>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4C"/>
    <w:rsid w:val="005A64BF"/>
    <w:rsid w:val="005A6731"/>
    <w:rsid w:val="005A68BD"/>
    <w:rsid w:val="005A6AD9"/>
    <w:rsid w:val="005A6B32"/>
    <w:rsid w:val="005A7229"/>
    <w:rsid w:val="005A77DE"/>
    <w:rsid w:val="005A7E69"/>
    <w:rsid w:val="005A7F4F"/>
    <w:rsid w:val="005A7F57"/>
    <w:rsid w:val="005B0542"/>
    <w:rsid w:val="005B0598"/>
    <w:rsid w:val="005B086F"/>
    <w:rsid w:val="005B088C"/>
    <w:rsid w:val="005B0DAE"/>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7"/>
    <w:rsid w:val="005B2DD8"/>
    <w:rsid w:val="005B32AC"/>
    <w:rsid w:val="005B33E1"/>
    <w:rsid w:val="005B33FB"/>
    <w:rsid w:val="005B3A72"/>
    <w:rsid w:val="005B3C9E"/>
    <w:rsid w:val="005B3D4A"/>
    <w:rsid w:val="005B3D8C"/>
    <w:rsid w:val="005B4128"/>
    <w:rsid w:val="005B4187"/>
    <w:rsid w:val="005B4281"/>
    <w:rsid w:val="005B4492"/>
    <w:rsid w:val="005B47C4"/>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200"/>
    <w:rsid w:val="005B68F8"/>
    <w:rsid w:val="005B6BB9"/>
    <w:rsid w:val="005B6EDC"/>
    <w:rsid w:val="005B6F74"/>
    <w:rsid w:val="005B708C"/>
    <w:rsid w:val="005B739D"/>
    <w:rsid w:val="005B7811"/>
    <w:rsid w:val="005B7B59"/>
    <w:rsid w:val="005B7C2E"/>
    <w:rsid w:val="005B7DD1"/>
    <w:rsid w:val="005B7F91"/>
    <w:rsid w:val="005C00A0"/>
    <w:rsid w:val="005C0375"/>
    <w:rsid w:val="005C039F"/>
    <w:rsid w:val="005C045C"/>
    <w:rsid w:val="005C045D"/>
    <w:rsid w:val="005C085A"/>
    <w:rsid w:val="005C0951"/>
    <w:rsid w:val="005C0A48"/>
    <w:rsid w:val="005C0C38"/>
    <w:rsid w:val="005C0CE1"/>
    <w:rsid w:val="005C0DD2"/>
    <w:rsid w:val="005C1221"/>
    <w:rsid w:val="005C1374"/>
    <w:rsid w:val="005C14B8"/>
    <w:rsid w:val="005C1B92"/>
    <w:rsid w:val="005C1FC5"/>
    <w:rsid w:val="005C21B4"/>
    <w:rsid w:val="005C23F5"/>
    <w:rsid w:val="005C27E2"/>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152"/>
    <w:rsid w:val="005C5475"/>
    <w:rsid w:val="005C5583"/>
    <w:rsid w:val="005C570F"/>
    <w:rsid w:val="005C576E"/>
    <w:rsid w:val="005C58B0"/>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A86"/>
    <w:rsid w:val="005C7B30"/>
    <w:rsid w:val="005C7B99"/>
    <w:rsid w:val="005C7C09"/>
    <w:rsid w:val="005C7C75"/>
    <w:rsid w:val="005D0019"/>
    <w:rsid w:val="005D0125"/>
    <w:rsid w:val="005D0223"/>
    <w:rsid w:val="005D0615"/>
    <w:rsid w:val="005D06B2"/>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933"/>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98B"/>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22"/>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A5F"/>
    <w:rsid w:val="005E0BAD"/>
    <w:rsid w:val="005E12B6"/>
    <w:rsid w:val="005E1AD2"/>
    <w:rsid w:val="005E1C48"/>
    <w:rsid w:val="005E1D36"/>
    <w:rsid w:val="005E1D45"/>
    <w:rsid w:val="005E1E48"/>
    <w:rsid w:val="005E1EF9"/>
    <w:rsid w:val="005E1F3B"/>
    <w:rsid w:val="005E1F87"/>
    <w:rsid w:val="005E2259"/>
    <w:rsid w:val="005E2344"/>
    <w:rsid w:val="005E234A"/>
    <w:rsid w:val="005E2399"/>
    <w:rsid w:val="005E2864"/>
    <w:rsid w:val="005E2B30"/>
    <w:rsid w:val="005E2BE7"/>
    <w:rsid w:val="005E2BEF"/>
    <w:rsid w:val="005E2CB9"/>
    <w:rsid w:val="005E2E23"/>
    <w:rsid w:val="005E318D"/>
    <w:rsid w:val="005E3365"/>
    <w:rsid w:val="005E35CC"/>
    <w:rsid w:val="005E364F"/>
    <w:rsid w:val="005E36F2"/>
    <w:rsid w:val="005E371E"/>
    <w:rsid w:val="005E39C4"/>
    <w:rsid w:val="005E3DD7"/>
    <w:rsid w:val="005E43CD"/>
    <w:rsid w:val="005E44FA"/>
    <w:rsid w:val="005E4715"/>
    <w:rsid w:val="005E4D1A"/>
    <w:rsid w:val="005E4D33"/>
    <w:rsid w:val="005E4DF8"/>
    <w:rsid w:val="005E4F83"/>
    <w:rsid w:val="005E5303"/>
    <w:rsid w:val="005E5371"/>
    <w:rsid w:val="005E53F9"/>
    <w:rsid w:val="005E542A"/>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B89"/>
    <w:rsid w:val="005E7C48"/>
    <w:rsid w:val="005F001E"/>
    <w:rsid w:val="005F0561"/>
    <w:rsid w:val="005F0813"/>
    <w:rsid w:val="005F08A2"/>
    <w:rsid w:val="005F08E8"/>
    <w:rsid w:val="005F0A43"/>
    <w:rsid w:val="005F0CBF"/>
    <w:rsid w:val="005F0F41"/>
    <w:rsid w:val="005F0F70"/>
    <w:rsid w:val="005F0FD0"/>
    <w:rsid w:val="005F0FDD"/>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140"/>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30"/>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88C"/>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CB"/>
    <w:rsid w:val="00613AF8"/>
    <w:rsid w:val="00613B80"/>
    <w:rsid w:val="00613C75"/>
    <w:rsid w:val="00613D8E"/>
    <w:rsid w:val="00613F19"/>
    <w:rsid w:val="00614009"/>
    <w:rsid w:val="006140B4"/>
    <w:rsid w:val="006142E0"/>
    <w:rsid w:val="0061432A"/>
    <w:rsid w:val="006145CC"/>
    <w:rsid w:val="0061482C"/>
    <w:rsid w:val="00614B03"/>
    <w:rsid w:val="00615A47"/>
    <w:rsid w:val="00615C05"/>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171"/>
    <w:rsid w:val="006213A7"/>
    <w:rsid w:val="00621C41"/>
    <w:rsid w:val="00621C77"/>
    <w:rsid w:val="00621ED2"/>
    <w:rsid w:val="00621F53"/>
    <w:rsid w:val="00621FD3"/>
    <w:rsid w:val="006220FC"/>
    <w:rsid w:val="00622187"/>
    <w:rsid w:val="006221B4"/>
    <w:rsid w:val="006221DA"/>
    <w:rsid w:val="00622216"/>
    <w:rsid w:val="006222A0"/>
    <w:rsid w:val="00622354"/>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986"/>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1F8"/>
    <w:rsid w:val="006253E8"/>
    <w:rsid w:val="006256CD"/>
    <w:rsid w:val="006258F3"/>
    <w:rsid w:val="00625985"/>
    <w:rsid w:val="00625C58"/>
    <w:rsid w:val="00625D95"/>
    <w:rsid w:val="006262D3"/>
    <w:rsid w:val="0062641E"/>
    <w:rsid w:val="0062660B"/>
    <w:rsid w:val="00626992"/>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718"/>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416"/>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3B"/>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993"/>
    <w:rsid w:val="00645D93"/>
    <w:rsid w:val="0064658F"/>
    <w:rsid w:val="0064662E"/>
    <w:rsid w:val="00646A95"/>
    <w:rsid w:val="00646ACB"/>
    <w:rsid w:val="006474DA"/>
    <w:rsid w:val="006476B7"/>
    <w:rsid w:val="00647947"/>
    <w:rsid w:val="00647A39"/>
    <w:rsid w:val="00647A3F"/>
    <w:rsid w:val="00647AAC"/>
    <w:rsid w:val="00647B3C"/>
    <w:rsid w:val="00647B49"/>
    <w:rsid w:val="00647C72"/>
    <w:rsid w:val="00647D0F"/>
    <w:rsid w:val="00650061"/>
    <w:rsid w:val="00650139"/>
    <w:rsid w:val="0065013D"/>
    <w:rsid w:val="00650355"/>
    <w:rsid w:val="006506A2"/>
    <w:rsid w:val="006507BB"/>
    <w:rsid w:val="00650DD0"/>
    <w:rsid w:val="00650EAD"/>
    <w:rsid w:val="00650FB1"/>
    <w:rsid w:val="00651021"/>
    <w:rsid w:val="006511A5"/>
    <w:rsid w:val="0065128E"/>
    <w:rsid w:val="00651579"/>
    <w:rsid w:val="00651A30"/>
    <w:rsid w:val="00651B00"/>
    <w:rsid w:val="00651D80"/>
    <w:rsid w:val="0065221D"/>
    <w:rsid w:val="0065234A"/>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BF5"/>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739"/>
    <w:rsid w:val="006618CC"/>
    <w:rsid w:val="006618D5"/>
    <w:rsid w:val="00661D9A"/>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3A"/>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A41"/>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7B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4754"/>
    <w:rsid w:val="00684B5B"/>
    <w:rsid w:val="0068527A"/>
    <w:rsid w:val="006853A0"/>
    <w:rsid w:val="0068545E"/>
    <w:rsid w:val="0068585F"/>
    <w:rsid w:val="006858C1"/>
    <w:rsid w:val="00685ED8"/>
    <w:rsid w:val="00685FD4"/>
    <w:rsid w:val="006861A7"/>
    <w:rsid w:val="00686239"/>
    <w:rsid w:val="0068623C"/>
    <w:rsid w:val="00686612"/>
    <w:rsid w:val="0068661E"/>
    <w:rsid w:val="006868AC"/>
    <w:rsid w:val="006868B5"/>
    <w:rsid w:val="00686968"/>
    <w:rsid w:val="00686A7E"/>
    <w:rsid w:val="00686E94"/>
    <w:rsid w:val="0068713C"/>
    <w:rsid w:val="006876EA"/>
    <w:rsid w:val="0068773E"/>
    <w:rsid w:val="006877D0"/>
    <w:rsid w:val="0068785C"/>
    <w:rsid w:val="006878F4"/>
    <w:rsid w:val="00687B62"/>
    <w:rsid w:val="00690231"/>
    <w:rsid w:val="006904D8"/>
    <w:rsid w:val="00690A49"/>
    <w:rsid w:val="00690B41"/>
    <w:rsid w:val="00690BB6"/>
    <w:rsid w:val="00691B03"/>
    <w:rsid w:val="00691B30"/>
    <w:rsid w:val="00691C07"/>
    <w:rsid w:val="00691D25"/>
    <w:rsid w:val="00691D36"/>
    <w:rsid w:val="00691D3D"/>
    <w:rsid w:val="006920FA"/>
    <w:rsid w:val="00692182"/>
    <w:rsid w:val="00692955"/>
    <w:rsid w:val="00692B09"/>
    <w:rsid w:val="00692BDA"/>
    <w:rsid w:val="00692D36"/>
    <w:rsid w:val="00693424"/>
    <w:rsid w:val="006935D2"/>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750"/>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95E"/>
    <w:rsid w:val="006A2C30"/>
    <w:rsid w:val="006A2CFB"/>
    <w:rsid w:val="006A301C"/>
    <w:rsid w:val="006A3250"/>
    <w:rsid w:val="006A3262"/>
    <w:rsid w:val="006A3385"/>
    <w:rsid w:val="006A3422"/>
    <w:rsid w:val="006A3520"/>
    <w:rsid w:val="006A3B18"/>
    <w:rsid w:val="006A3C17"/>
    <w:rsid w:val="006A3C70"/>
    <w:rsid w:val="006A3E2B"/>
    <w:rsid w:val="006A4080"/>
    <w:rsid w:val="006A40FA"/>
    <w:rsid w:val="006A4250"/>
    <w:rsid w:val="006A434C"/>
    <w:rsid w:val="006A4557"/>
    <w:rsid w:val="006A47DD"/>
    <w:rsid w:val="006A4842"/>
    <w:rsid w:val="006A4B44"/>
    <w:rsid w:val="006A4E81"/>
    <w:rsid w:val="006A5235"/>
    <w:rsid w:val="006A576A"/>
    <w:rsid w:val="006A582F"/>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9F7"/>
    <w:rsid w:val="006B0C1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7F4"/>
    <w:rsid w:val="006B4A4A"/>
    <w:rsid w:val="006B4D4A"/>
    <w:rsid w:val="006B4E28"/>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C0E"/>
    <w:rsid w:val="006C0E88"/>
    <w:rsid w:val="006C1019"/>
    <w:rsid w:val="006C11CA"/>
    <w:rsid w:val="006C12BA"/>
    <w:rsid w:val="006C1371"/>
    <w:rsid w:val="006C1BBE"/>
    <w:rsid w:val="006C1D02"/>
    <w:rsid w:val="006C1E68"/>
    <w:rsid w:val="006C2057"/>
    <w:rsid w:val="006C20EF"/>
    <w:rsid w:val="006C213D"/>
    <w:rsid w:val="006C2157"/>
    <w:rsid w:val="006C21A3"/>
    <w:rsid w:val="006C24B0"/>
    <w:rsid w:val="006C2508"/>
    <w:rsid w:val="006C2689"/>
    <w:rsid w:val="006C2785"/>
    <w:rsid w:val="006C2AE0"/>
    <w:rsid w:val="006C2BB5"/>
    <w:rsid w:val="006C2BEE"/>
    <w:rsid w:val="006C2C80"/>
    <w:rsid w:val="006C2CB9"/>
    <w:rsid w:val="006C2EA8"/>
    <w:rsid w:val="006C3080"/>
    <w:rsid w:val="006C30C0"/>
    <w:rsid w:val="006C31FB"/>
    <w:rsid w:val="006C3387"/>
    <w:rsid w:val="006C374B"/>
    <w:rsid w:val="006C37D4"/>
    <w:rsid w:val="006C39FF"/>
    <w:rsid w:val="006C3AD8"/>
    <w:rsid w:val="006C3D80"/>
    <w:rsid w:val="006C4203"/>
    <w:rsid w:val="006C4330"/>
    <w:rsid w:val="006C44BE"/>
    <w:rsid w:val="006C4504"/>
    <w:rsid w:val="006C4516"/>
    <w:rsid w:val="006C455A"/>
    <w:rsid w:val="006C455E"/>
    <w:rsid w:val="006C46DE"/>
    <w:rsid w:val="006C487D"/>
    <w:rsid w:val="006C4CFE"/>
    <w:rsid w:val="006C50C5"/>
    <w:rsid w:val="006C54C3"/>
    <w:rsid w:val="006C55C5"/>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08"/>
    <w:rsid w:val="006D00DB"/>
    <w:rsid w:val="006D0361"/>
    <w:rsid w:val="006D057F"/>
    <w:rsid w:val="006D0666"/>
    <w:rsid w:val="006D0A9A"/>
    <w:rsid w:val="006D0B13"/>
    <w:rsid w:val="006D0C44"/>
    <w:rsid w:val="006D0F22"/>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2E7D"/>
    <w:rsid w:val="006D32A3"/>
    <w:rsid w:val="006D3439"/>
    <w:rsid w:val="006D365D"/>
    <w:rsid w:val="006D377D"/>
    <w:rsid w:val="006D37C9"/>
    <w:rsid w:val="006D3BE1"/>
    <w:rsid w:val="006D3D89"/>
    <w:rsid w:val="006D3E76"/>
    <w:rsid w:val="006D3F58"/>
    <w:rsid w:val="006D40F1"/>
    <w:rsid w:val="006D4280"/>
    <w:rsid w:val="006D434C"/>
    <w:rsid w:val="006D4763"/>
    <w:rsid w:val="006D48FC"/>
    <w:rsid w:val="006D4B79"/>
    <w:rsid w:val="006D4B97"/>
    <w:rsid w:val="006D4DD3"/>
    <w:rsid w:val="006D4EA8"/>
    <w:rsid w:val="006D4F35"/>
    <w:rsid w:val="006D5129"/>
    <w:rsid w:val="006D5370"/>
    <w:rsid w:val="006D54BB"/>
    <w:rsid w:val="006D55C2"/>
    <w:rsid w:val="006D5855"/>
    <w:rsid w:val="006D5922"/>
    <w:rsid w:val="006D5A56"/>
    <w:rsid w:val="006D5AA6"/>
    <w:rsid w:val="006D5B72"/>
    <w:rsid w:val="006D5CA8"/>
    <w:rsid w:val="006D5DEC"/>
    <w:rsid w:val="006D62BC"/>
    <w:rsid w:val="006D6450"/>
    <w:rsid w:val="006D6621"/>
    <w:rsid w:val="006D6939"/>
    <w:rsid w:val="006D6C8D"/>
    <w:rsid w:val="006D6E65"/>
    <w:rsid w:val="006D727B"/>
    <w:rsid w:val="006D75DE"/>
    <w:rsid w:val="006D772D"/>
    <w:rsid w:val="006D7732"/>
    <w:rsid w:val="006D7A58"/>
    <w:rsid w:val="006D7C68"/>
    <w:rsid w:val="006D7E7F"/>
    <w:rsid w:val="006D7EB0"/>
    <w:rsid w:val="006E001D"/>
    <w:rsid w:val="006E0138"/>
    <w:rsid w:val="006E037F"/>
    <w:rsid w:val="006E05BC"/>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AE6"/>
    <w:rsid w:val="006E5E19"/>
    <w:rsid w:val="006E5F68"/>
    <w:rsid w:val="006E5FA8"/>
    <w:rsid w:val="006E6083"/>
    <w:rsid w:val="006E6195"/>
    <w:rsid w:val="006E61C3"/>
    <w:rsid w:val="006E657E"/>
    <w:rsid w:val="006E6683"/>
    <w:rsid w:val="006E69A7"/>
    <w:rsid w:val="006E6BCE"/>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1B"/>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ACC"/>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01A"/>
    <w:rsid w:val="00707329"/>
    <w:rsid w:val="007073FB"/>
    <w:rsid w:val="00707664"/>
    <w:rsid w:val="007076E8"/>
    <w:rsid w:val="0070782D"/>
    <w:rsid w:val="00707909"/>
    <w:rsid w:val="00707EE1"/>
    <w:rsid w:val="00707F2A"/>
    <w:rsid w:val="00710136"/>
    <w:rsid w:val="0071018A"/>
    <w:rsid w:val="00710428"/>
    <w:rsid w:val="00710594"/>
    <w:rsid w:val="00710823"/>
    <w:rsid w:val="007109C2"/>
    <w:rsid w:val="00710B50"/>
    <w:rsid w:val="00711095"/>
    <w:rsid w:val="0071117C"/>
    <w:rsid w:val="007112FE"/>
    <w:rsid w:val="00711340"/>
    <w:rsid w:val="00711A06"/>
    <w:rsid w:val="00711AB9"/>
    <w:rsid w:val="00711BC9"/>
    <w:rsid w:val="00711EB4"/>
    <w:rsid w:val="007121B7"/>
    <w:rsid w:val="007123C7"/>
    <w:rsid w:val="00712651"/>
    <w:rsid w:val="00712A8B"/>
    <w:rsid w:val="00712C42"/>
    <w:rsid w:val="00712DE4"/>
    <w:rsid w:val="00712FC0"/>
    <w:rsid w:val="00713360"/>
    <w:rsid w:val="007139CA"/>
    <w:rsid w:val="007139E5"/>
    <w:rsid w:val="00713DE4"/>
    <w:rsid w:val="00714319"/>
    <w:rsid w:val="007144B5"/>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913"/>
    <w:rsid w:val="00717BFA"/>
    <w:rsid w:val="00717D42"/>
    <w:rsid w:val="00717D8A"/>
    <w:rsid w:val="00717DFA"/>
    <w:rsid w:val="00717F74"/>
    <w:rsid w:val="00720075"/>
    <w:rsid w:val="00720281"/>
    <w:rsid w:val="007206C7"/>
    <w:rsid w:val="00720735"/>
    <w:rsid w:val="007209A8"/>
    <w:rsid w:val="00720B10"/>
    <w:rsid w:val="00720D72"/>
    <w:rsid w:val="00721084"/>
    <w:rsid w:val="00721262"/>
    <w:rsid w:val="00721270"/>
    <w:rsid w:val="00721453"/>
    <w:rsid w:val="00721753"/>
    <w:rsid w:val="007218AE"/>
    <w:rsid w:val="0072196D"/>
    <w:rsid w:val="00721A33"/>
    <w:rsid w:val="00721D9B"/>
    <w:rsid w:val="00721E1A"/>
    <w:rsid w:val="00721F8D"/>
    <w:rsid w:val="00722121"/>
    <w:rsid w:val="0072226B"/>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5DDC"/>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1E9"/>
    <w:rsid w:val="00733247"/>
    <w:rsid w:val="0073327A"/>
    <w:rsid w:val="00733516"/>
    <w:rsid w:val="00733A0F"/>
    <w:rsid w:val="00733D01"/>
    <w:rsid w:val="00734067"/>
    <w:rsid w:val="007340BD"/>
    <w:rsid w:val="007340CF"/>
    <w:rsid w:val="007341B8"/>
    <w:rsid w:val="00734247"/>
    <w:rsid w:val="0073442B"/>
    <w:rsid w:val="00734B25"/>
    <w:rsid w:val="00734BE0"/>
    <w:rsid w:val="00734E87"/>
    <w:rsid w:val="00734EBE"/>
    <w:rsid w:val="007351E5"/>
    <w:rsid w:val="00735241"/>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783"/>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2CD6"/>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93F"/>
    <w:rsid w:val="00745CAE"/>
    <w:rsid w:val="00745CFC"/>
    <w:rsid w:val="0074602B"/>
    <w:rsid w:val="0074609E"/>
    <w:rsid w:val="007460C6"/>
    <w:rsid w:val="007461C1"/>
    <w:rsid w:val="00746323"/>
    <w:rsid w:val="0074638D"/>
    <w:rsid w:val="00746425"/>
    <w:rsid w:val="00746484"/>
    <w:rsid w:val="00746AFD"/>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9FE"/>
    <w:rsid w:val="00751A64"/>
    <w:rsid w:val="00751ABB"/>
    <w:rsid w:val="00751B83"/>
    <w:rsid w:val="00751CC9"/>
    <w:rsid w:val="00751FF1"/>
    <w:rsid w:val="00752055"/>
    <w:rsid w:val="007525F1"/>
    <w:rsid w:val="007526E2"/>
    <w:rsid w:val="00752849"/>
    <w:rsid w:val="00752882"/>
    <w:rsid w:val="00752894"/>
    <w:rsid w:val="00752C24"/>
    <w:rsid w:val="00752DB3"/>
    <w:rsid w:val="00752DE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AF"/>
    <w:rsid w:val="00757AC4"/>
    <w:rsid w:val="00757DC2"/>
    <w:rsid w:val="007608C1"/>
    <w:rsid w:val="0076093C"/>
    <w:rsid w:val="00760975"/>
    <w:rsid w:val="007611EE"/>
    <w:rsid w:val="00761222"/>
    <w:rsid w:val="00761303"/>
    <w:rsid w:val="007619D4"/>
    <w:rsid w:val="007619E7"/>
    <w:rsid w:val="00761BB9"/>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2A4"/>
    <w:rsid w:val="00767373"/>
    <w:rsid w:val="00767383"/>
    <w:rsid w:val="0076741A"/>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1ED1"/>
    <w:rsid w:val="007720FB"/>
    <w:rsid w:val="007722B4"/>
    <w:rsid w:val="007724DA"/>
    <w:rsid w:val="0077282B"/>
    <w:rsid w:val="007729B2"/>
    <w:rsid w:val="00772A1E"/>
    <w:rsid w:val="00772CA8"/>
    <w:rsid w:val="00772F8A"/>
    <w:rsid w:val="00773021"/>
    <w:rsid w:val="00773186"/>
    <w:rsid w:val="00773324"/>
    <w:rsid w:val="00773616"/>
    <w:rsid w:val="0077362D"/>
    <w:rsid w:val="00773742"/>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8F9"/>
    <w:rsid w:val="00781A91"/>
    <w:rsid w:val="00781C64"/>
    <w:rsid w:val="007820FA"/>
    <w:rsid w:val="007820FE"/>
    <w:rsid w:val="0078219C"/>
    <w:rsid w:val="0078227A"/>
    <w:rsid w:val="007822F9"/>
    <w:rsid w:val="00782349"/>
    <w:rsid w:val="00782412"/>
    <w:rsid w:val="00782510"/>
    <w:rsid w:val="00782630"/>
    <w:rsid w:val="007827B3"/>
    <w:rsid w:val="0078285F"/>
    <w:rsid w:val="00782882"/>
    <w:rsid w:val="00782911"/>
    <w:rsid w:val="0078292F"/>
    <w:rsid w:val="00782B0D"/>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05"/>
    <w:rsid w:val="00784EED"/>
    <w:rsid w:val="00785406"/>
    <w:rsid w:val="00785900"/>
    <w:rsid w:val="00785988"/>
    <w:rsid w:val="00785A51"/>
    <w:rsid w:val="00785A98"/>
    <w:rsid w:val="00786203"/>
    <w:rsid w:val="007864C0"/>
    <w:rsid w:val="0078658F"/>
    <w:rsid w:val="007865C4"/>
    <w:rsid w:val="007867CB"/>
    <w:rsid w:val="0078682E"/>
    <w:rsid w:val="007868A0"/>
    <w:rsid w:val="00786958"/>
    <w:rsid w:val="00786A4C"/>
    <w:rsid w:val="00786AAA"/>
    <w:rsid w:val="00786C7A"/>
    <w:rsid w:val="00786CA7"/>
    <w:rsid w:val="00786D2A"/>
    <w:rsid w:val="00786E05"/>
    <w:rsid w:val="00786E71"/>
    <w:rsid w:val="00786E77"/>
    <w:rsid w:val="007872A8"/>
    <w:rsid w:val="007874C0"/>
    <w:rsid w:val="007875C3"/>
    <w:rsid w:val="007877D1"/>
    <w:rsid w:val="0078795A"/>
    <w:rsid w:val="00787A97"/>
    <w:rsid w:val="00787C67"/>
    <w:rsid w:val="00787CA1"/>
    <w:rsid w:val="00787D78"/>
    <w:rsid w:val="00787E70"/>
    <w:rsid w:val="00787E7B"/>
    <w:rsid w:val="00787EDF"/>
    <w:rsid w:val="007900BF"/>
    <w:rsid w:val="0079035D"/>
    <w:rsid w:val="0079037D"/>
    <w:rsid w:val="0079071D"/>
    <w:rsid w:val="007907C9"/>
    <w:rsid w:val="00790A1D"/>
    <w:rsid w:val="00790C7B"/>
    <w:rsid w:val="00790D66"/>
    <w:rsid w:val="00791135"/>
    <w:rsid w:val="0079116D"/>
    <w:rsid w:val="0079121E"/>
    <w:rsid w:val="007915F7"/>
    <w:rsid w:val="0079162F"/>
    <w:rsid w:val="00791A27"/>
    <w:rsid w:val="00791FFF"/>
    <w:rsid w:val="00792278"/>
    <w:rsid w:val="007924C2"/>
    <w:rsid w:val="007925AA"/>
    <w:rsid w:val="0079269F"/>
    <w:rsid w:val="00792958"/>
    <w:rsid w:val="00792EBB"/>
    <w:rsid w:val="007930B2"/>
    <w:rsid w:val="00793180"/>
    <w:rsid w:val="00793A63"/>
    <w:rsid w:val="00793F5F"/>
    <w:rsid w:val="00794083"/>
    <w:rsid w:val="00794387"/>
    <w:rsid w:val="00794505"/>
    <w:rsid w:val="0079482E"/>
    <w:rsid w:val="00794924"/>
    <w:rsid w:val="0079497A"/>
    <w:rsid w:val="00794BB3"/>
    <w:rsid w:val="00794F0D"/>
    <w:rsid w:val="00795517"/>
    <w:rsid w:val="00795603"/>
    <w:rsid w:val="00795625"/>
    <w:rsid w:val="00795762"/>
    <w:rsid w:val="00795A5D"/>
    <w:rsid w:val="00795A81"/>
    <w:rsid w:val="00795BF0"/>
    <w:rsid w:val="00795CAE"/>
    <w:rsid w:val="007962F1"/>
    <w:rsid w:val="0079635B"/>
    <w:rsid w:val="00796485"/>
    <w:rsid w:val="007965EA"/>
    <w:rsid w:val="0079688C"/>
    <w:rsid w:val="0079688F"/>
    <w:rsid w:val="00796A2E"/>
    <w:rsid w:val="00796B96"/>
    <w:rsid w:val="00796C8E"/>
    <w:rsid w:val="0079734A"/>
    <w:rsid w:val="00797405"/>
    <w:rsid w:val="007978C5"/>
    <w:rsid w:val="007979D4"/>
    <w:rsid w:val="007979F7"/>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B8A"/>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813"/>
    <w:rsid w:val="007B7070"/>
    <w:rsid w:val="007B7188"/>
    <w:rsid w:val="007B7529"/>
    <w:rsid w:val="007B7605"/>
    <w:rsid w:val="007B7671"/>
    <w:rsid w:val="007B76BF"/>
    <w:rsid w:val="007B7A7A"/>
    <w:rsid w:val="007B7B55"/>
    <w:rsid w:val="007B7B7A"/>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AD4"/>
    <w:rsid w:val="007C1C20"/>
    <w:rsid w:val="007C1FB0"/>
    <w:rsid w:val="007C23CE"/>
    <w:rsid w:val="007C27AC"/>
    <w:rsid w:val="007C2AAE"/>
    <w:rsid w:val="007C2BFD"/>
    <w:rsid w:val="007C2C35"/>
    <w:rsid w:val="007C2CC7"/>
    <w:rsid w:val="007C3598"/>
    <w:rsid w:val="007C366C"/>
    <w:rsid w:val="007C37B2"/>
    <w:rsid w:val="007C3996"/>
    <w:rsid w:val="007C39CA"/>
    <w:rsid w:val="007C3AAB"/>
    <w:rsid w:val="007C3C38"/>
    <w:rsid w:val="007C3DA4"/>
    <w:rsid w:val="007C3DC5"/>
    <w:rsid w:val="007C3DC8"/>
    <w:rsid w:val="007C3F0E"/>
    <w:rsid w:val="007C3FA8"/>
    <w:rsid w:val="007C3FBA"/>
    <w:rsid w:val="007C3FC0"/>
    <w:rsid w:val="007C407B"/>
    <w:rsid w:val="007C4240"/>
    <w:rsid w:val="007C4673"/>
    <w:rsid w:val="007C46DB"/>
    <w:rsid w:val="007C46EE"/>
    <w:rsid w:val="007C4AA3"/>
    <w:rsid w:val="007C4B1B"/>
    <w:rsid w:val="007C5067"/>
    <w:rsid w:val="007C50A3"/>
    <w:rsid w:val="007C5772"/>
    <w:rsid w:val="007C580D"/>
    <w:rsid w:val="007C5B08"/>
    <w:rsid w:val="007C5B4E"/>
    <w:rsid w:val="007C5D48"/>
    <w:rsid w:val="007C5D58"/>
    <w:rsid w:val="007C5DF5"/>
    <w:rsid w:val="007C5EAE"/>
    <w:rsid w:val="007C5ED7"/>
    <w:rsid w:val="007C6363"/>
    <w:rsid w:val="007C6418"/>
    <w:rsid w:val="007C6586"/>
    <w:rsid w:val="007C6781"/>
    <w:rsid w:val="007C6798"/>
    <w:rsid w:val="007C6815"/>
    <w:rsid w:val="007C686E"/>
    <w:rsid w:val="007C68DA"/>
    <w:rsid w:val="007C6CF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266"/>
    <w:rsid w:val="007D46CE"/>
    <w:rsid w:val="007D46F4"/>
    <w:rsid w:val="007D4816"/>
    <w:rsid w:val="007D4982"/>
    <w:rsid w:val="007D4AE3"/>
    <w:rsid w:val="007D4D33"/>
    <w:rsid w:val="007D4EA3"/>
    <w:rsid w:val="007D4FE7"/>
    <w:rsid w:val="007D504F"/>
    <w:rsid w:val="007D5370"/>
    <w:rsid w:val="007D53CA"/>
    <w:rsid w:val="007D548C"/>
    <w:rsid w:val="007D5573"/>
    <w:rsid w:val="007D5C3C"/>
    <w:rsid w:val="007D63CB"/>
    <w:rsid w:val="007D679A"/>
    <w:rsid w:val="007D6E33"/>
    <w:rsid w:val="007D6E6F"/>
    <w:rsid w:val="007D6F49"/>
    <w:rsid w:val="007D6FB8"/>
    <w:rsid w:val="007D7175"/>
    <w:rsid w:val="007D71F5"/>
    <w:rsid w:val="007D7290"/>
    <w:rsid w:val="007D76F0"/>
    <w:rsid w:val="007D7DCA"/>
    <w:rsid w:val="007E0117"/>
    <w:rsid w:val="007E01EC"/>
    <w:rsid w:val="007E058D"/>
    <w:rsid w:val="007E07CF"/>
    <w:rsid w:val="007E08DA"/>
    <w:rsid w:val="007E0BD0"/>
    <w:rsid w:val="007E1369"/>
    <w:rsid w:val="007E14AE"/>
    <w:rsid w:val="007E154B"/>
    <w:rsid w:val="007E1623"/>
    <w:rsid w:val="007E16FE"/>
    <w:rsid w:val="007E18D9"/>
    <w:rsid w:val="007E1A1B"/>
    <w:rsid w:val="007E1A88"/>
    <w:rsid w:val="007E1AAE"/>
    <w:rsid w:val="007E1B00"/>
    <w:rsid w:val="007E1BE5"/>
    <w:rsid w:val="007E1C53"/>
    <w:rsid w:val="007E1C7B"/>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5B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B39"/>
    <w:rsid w:val="007F1C36"/>
    <w:rsid w:val="007F1CAE"/>
    <w:rsid w:val="007F1CFB"/>
    <w:rsid w:val="007F1E4A"/>
    <w:rsid w:val="007F2028"/>
    <w:rsid w:val="007F210B"/>
    <w:rsid w:val="007F220B"/>
    <w:rsid w:val="007F223A"/>
    <w:rsid w:val="007F229E"/>
    <w:rsid w:val="007F2429"/>
    <w:rsid w:val="007F24CF"/>
    <w:rsid w:val="007F2660"/>
    <w:rsid w:val="007F27C6"/>
    <w:rsid w:val="007F27DD"/>
    <w:rsid w:val="007F2A37"/>
    <w:rsid w:val="007F2CB7"/>
    <w:rsid w:val="007F2CF7"/>
    <w:rsid w:val="007F2F70"/>
    <w:rsid w:val="007F2FCD"/>
    <w:rsid w:val="007F32E9"/>
    <w:rsid w:val="007F33EB"/>
    <w:rsid w:val="007F344E"/>
    <w:rsid w:val="007F37A0"/>
    <w:rsid w:val="007F3D8A"/>
    <w:rsid w:val="007F3F14"/>
    <w:rsid w:val="007F3F7E"/>
    <w:rsid w:val="007F4019"/>
    <w:rsid w:val="007F407B"/>
    <w:rsid w:val="007F437D"/>
    <w:rsid w:val="007F4602"/>
    <w:rsid w:val="007F474D"/>
    <w:rsid w:val="007F4D20"/>
    <w:rsid w:val="007F4D9F"/>
    <w:rsid w:val="007F4FCA"/>
    <w:rsid w:val="007F503C"/>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5DA"/>
    <w:rsid w:val="00800769"/>
    <w:rsid w:val="00800B81"/>
    <w:rsid w:val="00800C09"/>
    <w:rsid w:val="00800D43"/>
    <w:rsid w:val="00800ED2"/>
    <w:rsid w:val="0080103C"/>
    <w:rsid w:val="008011A0"/>
    <w:rsid w:val="008012C2"/>
    <w:rsid w:val="00801391"/>
    <w:rsid w:val="008016E4"/>
    <w:rsid w:val="008016F8"/>
    <w:rsid w:val="00801714"/>
    <w:rsid w:val="008017DA"/>
    <w:rsid w:val="008018CE"/>
    <w:rsid w:val="00801A3F"/>
    <w:rsid w:val="00801EBC"/>
    <w:rsid w:val="0080200C"/>
    <w:rsid w:val="00802120"/>
    <w:rsid w:val="00802280"/>
    <w:rsid w:val="008023BC"/>
    <w:rsid w:val="008023F3"/>
    <w:rsid w:val="008024ED"/>
    <w:rsid w:val="00802BF4"/>
    <w:rsid w:val="00802E74"/>
    <w:rsid w:val="00802E78"/>
    <w:rsid w:val="00803090"/>
    <w:rsid w:val="0080331B"/>
    <w:rsid w:val="00803357"/>
    <w:rsid w:val="00803467"/>
    <w:rsid w:val="0080346F"/>
    <w:rsid w:val="00804090"/>
    <w:rsid w:val="008041AA"/>
    <w:rsid w:val="008041DC"/>
    <w:rsid w:val="00804237"/>
    <w:rsid w:val="008042F7"/>
    <w:rsid w:val="0080434D"/>
    <w:rsid w:val="0080479F"/>
    <w:rsid w:val="008047FA"/>
    <w:rsid w:val="00804879"/>
    <w:rsid w:val="008049C4"/>
    <w:rsid w:val="00804AB7"/>
    <w:rsid w:val="00804B24"/>
    <w:rsid w:val="00804B92"/>
    <w:rsid w:val="00804D77"/>
    <w:rsid w:val="00804E21"/>
    <w:rsid w:val="00804FA4"/>
    <w:rsid w:val="00805092"/>
    <w:rsid w:val="008050E2"/>
    <w:rsid w:val="008057CA"/>
    <w:rsid w:val="00805D44"/>
    <w:rsid w:val="00805DC9"/>
    <w:rsid w:val="008063F2"/>
    <w:rsid w:val="008065FD"/>
    <w:rsid w:val="00806AAF"/>
    <w:rsid w:val="00806D25"/>
    <w:rsid w:val="008070AC"/>
    <w:rsid w:val="00807321"/>
    <w:rsid w:val="0080776B"/>
    <w:rsid w:val="0080781F"/>
    <w:rsid w:val="008078A7"/>
    <w:rsid w:val="008078BF"/>
    <w:rsid w:val="00807928"/>
    <w:rsid w:val="00807B9C"/>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74D"/>
    <w:rsid w:val="00814804"/>
    <w:rsid w:val="00814905"/>
    <w:rsid w:val="008149BE"/>
    <w:rsid w:val="00814B77"/>
    <w:rsid w:val="00814D23"/>
    <w:rsid w:val="008153EA"/>
    <w:rsid w:val="008155F4"/>
    <w:rsid w:val="0081581D"/>
    <w:rsid w:val="00815CF4"/>
    <w:rsid w:val="00816365"/>
    <w:rsid w:val="00816371"/>
    <w:rsid w:val="00816527"/>
    <w:rsid w:val="00816561"/>
    <w:rsid w:val="00816778"/>
    <w:rsid w:val="008169E0"/>
    <w:rsid w:val="00816AE1"/>
    <w:rsid w:val="00816C4E"/>
    <w:rsid w:val="00816C90"/>
    <w:rsid w:val="00816F29"/>
    <w:rsid w:val="00816FB5"/>
    <w:rsid w:val="008172BE"/>
    <w:rsid w:val="0081732C"/>
    <w:rsid w:val="008173C8"/>
    <w:rsid w:val="008174C5"/>
    <w:rsid w:val="00817512"/>
    <w:rsid w:val="00817B71"/>
    <w:rsid w:val="00817D16"/>
    <w:rsid w:val="00817D7A"/>
    <w:rsid w:val="00817D9E"/>
    <w:rsid w:val="008201D4"/>
    <w:rsid w:val="00820244"/>
    <w:rsid w:val="008206B8"/>
    <w:rsid w:val="008206EA"/>
    <w:rsid w:val="008209DC"/>
    <w:rsid w:val="00820A07"/>
    <w:rsid w:val="00820A24"/>
    <w:rsid w:val="00820C5A"/>
    <w:rsid w:val="00820D7D"/>
    <w:rsid w:val="00820F9F"/>
    <w:rsid w:val="00821041"/>
    <w:rsid w:val="00821177"/>
    <w:rsid w:val="008214CB"/>
    <w:rsid w:val="008217B5"/>
    <w:rsid w:val="008217CF"/>
    <w:rsid w:val="0082188D"/>
    <w:rsid w:val="00821902"/>
    <w:rsid w:val="00821A54"/>
    <w:rsid w:val="00821A5E"/>
    <w:rsid w:val="00821CFC"/>
    <w:rsid w:val="00821EB9"/>
    <w:rsid w:val="00821F8A"/>
    <w:rsid w:val="008221B3"/>
    <w:rsid w:val="0082248E"/>
    <w:rsid w:val="00822633"/>
    <w:rsid w:val="0082266C"/>
    <w:rsid w:val="00822BFB"/>
    <w:rsid w:val="0082300A"/>
    <w:rsid w:val="0082305E"/>
    <w:rsid w:val="0082332A"/>
    <w:rsid w:val="008235E4"/>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593"/>
    <w:rsid w:val="008257CC"/>
    <w:rsid w:val="008258BE"/>
    <w:rsid w:val="00825A98"/>
    <w:rsid w:val="00825C80"/>
    <w:rsid w:val="00825D28"/>
    <w:rsid w:val="00825F14"/>
    <w:rsid w:val="008260D0"/>
    <w:rsid w:val="0082631B"/>
    <w:rsid w:val="0082662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14"/>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BC8"/>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B9D"/>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07E"/>
    <w:rsid w:val="008421C3"/>
    <w:rsid w:val="008425BA"/>
    <w:rsid w:val="008426CF"/>
    <w:rsid w:val="0084277E"/>
    <w:rsid w:val="00842B77"/>
    <w:rsid w:val="0084309F"/>
    <w:rsid w:val="00843140"/>
    <w:rsid w:val="0084342E"/>
    <w:rsid w:val="008437F8"/>
    <w:rsid w:val="00843A12"/>
    <w:rsid w:val="00843D04"/>
    <w:rsid w:val="00843EEF"/>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5D1"/>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3C7"/>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7D9"/>
    <w:rsid w:val="008549DF"/>
    <w:rsid w:val="00854B74"/>
    <w:rsid w:val="00854DD5"/>
    <w:rsid w:val="00855075"/>
    <w:rsid w:val="00855102"/>
    <w:rsid w:val="008552D9"/>
    <w:rsid w:val="008552FE"/>
    <w:rsid w:val="00855776"/>
    <w:rsid w:val="008557A4"/>
    <w:rsid w:val="00855936"/>
    <w:rsid w:val="00855CCE"/>
    <w:rsid w:val="00855CE2"/>
    <w:rsid w:val="00855E37"/>
    <w:rsid w:val="00855F6E"/>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57EF2"/>
    <w:rsid w:val="0086035B"/>
    <w:rsid w:val="008603DB"/>
    <w:rsid w:val="0086045A"/>
    <w:rsid w:val="0086087C"/>
    <w:rsid w:val="00860979"/>
    <w:rsid w:val="00860B73"/>
    <w:rsid w:val="00860D8E"/>
    <w:rsid w:val="00860E30"/>
    <w:rsid w:val="00860E8C"/>
    <w:rsid w:val="00860F27"/>
    <w:rsid w:val="00860FAB"/>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7E9"/>
    <w:rsid w:val="0086785C"/>
    <w:rsid w:val="00867B5E"/>
    <w:rsid w:val="00867BD2"/>
    <w:rsid w:val="00867E46"/>
    <w:rsid w:val="00867F9E"/>
    <w:rsid w:val="00870389"/>
    <w:rsid w:val="00870423"/>
    <w:rsid w:val="0087050F"/>
    <w:rsid w:val="00870636"/>
    <w:rsid w:val="008706A2"/>
    <w:rsid w:val="0087085F"/>
    <w:rsid w:val="00870ACA"/>
    <w:rsid w:val="0087102E"/>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791"/>
    <w:rsid w:val="008758CA"/>
    <w:rsid w:val="0087593D"/>
    <w:rsid w:val="00875C94"/>
    <w:rsid w:val="00875F73"/>
    <w:rsid w:val="008760DE"/>
    <w:rsid w:val="008763C2"/>
    <w:rsid w:val="00876981"/>
    <w:rsid w:val="00876EB1"/>
    <w:rsid w:val="0087708E"/>
    <w:rsid w:val="00877367"/>
    <w:rsid w:val="00877373"/>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4AF"/>
    <w:rsid w:val="0088265C"/>
    <w:rsid w:val="00882A81"/>
    <w:rsid w:val="00882C40"/>
    <w:rsid w:val="00882C86"/>
    <w:rsid w:val="00882E50"/>
    <w:rsid w:val="00882FAE"/>
    <w:rsid w:val="008832B5"/>
    <w:rsid w:val="008833E8"/>
    <w:rsid w:val="008839F1"/>
    <w:rsid w:val="00883DEB"/>
    <w:rsid w:val="0088440C"/>
    <w:rsid w:val="0088445D"/>
    <w:rsid w:val="00885332"/>
    <w:rsid w:val="008853B1"/>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D"/>
    <w:rsid w:val="0088779E"/>
    <w:rsid w:val="008877FF"/>
    <w:rsid w:val="00887921"/>
    <w:rsid w:val="0088792A"/>
    <w:rsid w:val="00887B27"/>
    <w:rsid w:val="00887B48"/>
    <w:rsid w:val="00887B92"/>
    <w:rsid w:val="00887DB1"/>
    <w:rsid w:val="008900B1"/>
    <w:rsid w:val="00890228"/>
    <w:rsid w:val="0089049C"/>
    <w:rsid w:val="0089061A"/>
    <w:rsid w:val="00890758"/>
    <w:rsid w:val="00890B37"/>
    <w:rsid w:val="00890B9D"/>
    <w:rsid w:val="00890BB4"/>
    <w:rsid w:val="00890BED"/>
    <w:rsid w:val="008910BF"/>
    <w:rsid w:val="00891359"/>
    <w:rsid w:val="0089151A"/>
    <w:rsid w:val="0089176E"/>
    <w:rsid w:val="008917E0"/>
    <w:rsid w:val="00891C4C"/>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74A"/>
    <w:rsid w:val="0089585D"/>
    <w:rsid w:val="00896023"/>
    <w:rsid w:val="00896079"/>
    <w:rsid w:val="008960DC"/>
    <w:rsid w:val="00896120"/>
    <w:rsid w:val="008962C2"/>
    <w:rsid w:val="00896449"/>
    <w:rsid w:val="008964DE"/>
    <w:rsid w:val="0089686D"/>
    <w:rsid w:val="00896939"/>
    <w:rsid w:val="00896991"/>
    <w:rsid w:val="008969EC"/>
    <w:rsid w:val="00896AF9"/>
    <w:rsid w:val="00896C81"/>
    <w:rsid w:val="00896D74"/>
    <w:rsid w:val="00896D83"/>
    <w:rsid w:val="00897316"/>
    <w:rsid w:val="0089772E"/>
    <w:rsid w:val="0089783A"/>
    <w:rsid w:val="0089795D"/>
    <w:rsid w:val="00897AEA"/>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1E62"/>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3E9F"/>
    <w:rsid w:val="008A407E"/>
    <w:rsid w:val="008A43C6"/>
    <w:rsid w:val="008A441D"/>
    <w:rsid w:val="008A4795"/>
    <w:rsid w:val="008A4825"/>
    <w:rsid w:val="008A488E"/>
    <w:rsid w:val="008A4A4A"/>
    <w:rsid w:val="008A4BD5"/>
    <w:rsid w:val="008A4C3E"/>
    <w:rsid w:val="008A4D7E"/>
    <w:rsid w:val="008A4DB8"/>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3B3"/>
    <w:rsid w:val="008A7748"/>
    <w:rsid w:val="008A774F"/>
    <w:rsid w:val="008A7857"/>
    <w:rsid w:val="008A796D"/>
    <w:rsid w:val="008A7A5B"/>
    <w:rsid w:val="008A7E1C"/>
    <w:rsid w:val="008B008F"/>
    <w:rsid w:val="008B01C1"/>
    <w:rsid w:val="008B043F"/>
    <w:rsid w:val="008B0654"/>
    <w:rsid w:val="008B078E"/>
    <w:rsid w:val="008B07EA"/>
    <w:rsid w:val="008B0808"/>
    <w:rsid w:val="008B0886"/>
    <w:rsid w:val="008B0937"/>
    <w:rsid w:val="008B09FA"/>
    <w:rsid w:val="008B0AEC"/>
    <w:rsid w:val="008B0F72"/>
    <w:rsid w:val="008B1104"/>
    <w:rsid w:val="008B1D39"/>
    <w:rsid w:val="008B1E53"/>
    <w:rsid w:val="008B1E5B"/>
    <w:rsid w:val="008B1F75"/>
    <w:rsid w:val="008B1F95"/>
    <w:rsid w:val="008B2677"/>
    <w:rsid w:val="008B2CB7"/>
    <w:rsid w:val="008B2CCB"/>
    <w:rsid w:val="008B2CD9"/>
    <w:rsid w:val="008B3438"/>
    <w:rsid w:val="008B35C8"/>
    <w:rsid w:val="008B389D"/>
    <w:rsid w:val="008B38EF"/>
    <w:rsid w:val="008B3955"/>
    <w:rsid w:val="008B3999"/>
    <w:rsid w:val="008B3C5C"/>
    <w:rsid w:val="008B3C76"/>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B91"/>
    <w:rsid w:val="008B5D07"/>
    <w:rsid w:val="008B5D51"/>
    <w:rsid w:val="008B5D61"/>
    <w:rsid w:val="008B5EA9"/>
    <w:rsid w:val="008B6002"/>
    <w:rsid w:val="008B6054"/>
    <w:rsid w:val="008B610A"/>
    <w:rsid w:val="008B62A6"/>
    <w:rsid w:val="008B6637"/>
    <w:rsid w:val="008B6791"/>
    <w:rsid w:val="008B6B52"/>
    <w:rsid w:val="008B6C46"/>
    <w:rsid w:val="008B6D09"/>
    <w:rsid w:val="008B6FEC"/>
    <w:rsid w:val="008B707C"/>
    <w:rsid w:val="008B72E0"/>
    <w:rsid w:val="008B747E"/>
    <w:rsid w:val="008B7709"/>
    <w:rsid w:val="008B77A8"/>
    <w:rsid w:val="008B7B08"/>
    <w:rsid w:val="008C01D5"/>
    <w:rsid w:val="008C0634"/>
    <w:rsid w:val="008C07F5"/>
    <w:rsid w:val="008C0829"/>
    <w:rsid w:val="008C09C6"/>
    <w:rsid w:val="008C0A72"/>
    <w:rsid w:val="008C0C41"/>
    <w:rsid w:val="008C0CC3"/>
    <w:rsid w:val="008C0CF3"/>
    <w:rsid w:val="008C0D20"/>
    <w:rsid w:val="008C1293"/>
    <w:rsid w:val="008C13F0"/>
    <w:rsid w:val="008C1989"/>
    <w:rsid w:val="008C19D8"/>
    <w:rsid w:val="008C1C23"/>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D52"/>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A84"/>
    <w:rsid w:val="008C7D03"/>
    <w:rsid w:val="008D020E"/>
    <w:rsid w:val="008D0368"/>
    <w:rsid w:val="008D0399"/>
    <w:rsid w:val="008D03C8"/>
    <w:rsid w:val="008D08AD"/>
    <w:rsid w:val="008D0AFB"/>
    <w:rsid w:val="008D0B13"/>
    <w:rsid w:val="008D0DE9"/>
    <w:rsid w:val="008D1238"/>
    <w:rsid w:val="008D1353"/>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86"/>
    <w:rsid w:val="008D6CF8"/>
    <w:rsid w:val="008D6D7B"/>
    <w:rsid w:val="008D70C4"/>
    <w:rsid w:val="008D7353"/>
    <w:rsid w:val="008D73C1"/>
    <w:rsid w:val="008D7508"/>
    <w:rsid w:val="008D752C"/>
    <w:rsid w:val="008D7911"/>
    <w:rsid w:val="008D7A88"/>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C51"/>
    <w:rsid w:val="008E2CEA"/>
    <w:rsid w:val="008E2D36"/>
    <w:rsid w:val="008E2F6E"/>
    <w:rsid w:val="008E3134"/>
    <w:rsid w:val="008E31E5"/>
    <w:rsid w:val="008E3565"/>
    <w:rsid w:val="008E3626"/>
    <w:rsid w:val="008E38AD"/>
    <w:rsid w:val="008E38F4"/>
    <w:rsid w:val="008E39CA"/>
    <w:rsid w:val="008E3AA0"/>
    <w:rsid w:val="008E3DCB"/>
    <w:rsid w:val="008E3EEC"/>
    <w:rsid w:val="008E4353"/>
    <w:rsid w:val="008E4365"/>
    <w:rsid w:val="008E488B"/>
    <w:rsid w:val="008E490E"/>
    <w:rsid w:val="008E4A9E"/>
    <w:rsid w:val="008E4B6C"/>
    <w:rsid w:val="008E529D"/>
    <w:rsid w:val="008E5453"/>
    <w:rsid w:val="008E5612"/>
    <w:rsid w:val="008E56F9"/>
    <w:rsid w:val="008E572D"/>
    <w:rsid w:val="008E5BF2"/>
    <w:rsid w:val="008E5C81"/>
    <w:rsid w:val="008E5F7F"/>
    <w:rsid w:val="008E5FEB"/>
    <w:rsid w:val="008E63B7"/>
    <w:rsid w:val="008E6612"/>
    <w:rsid w:val="008E6735"/>
    <w:rsid w:val="008E6AB9"/>
    <w:rsid w:val="008E7001"/>
    <w:rsid w:val="008E710A"/>
    <w:rsid w:val="008E73AB"/>
    <w:rsid w:val="008E7CD0"/>
    <w:rsid w:val="008E7E2E"/>
    <w:rsid w:val="008F001E"/>
    <w:rsid w:val="008F03B5"/>
    <w:rsid w:val="008F0A38"/>
    <w:rsid w:val="008F0B58"/>
    <w:rsid w:val="008F0B8A"/>
    <w:rsid w:val="008F0C38"/>
    <w:rsid w:val="008F0DAD"/>
    <w:rsid w:val="008F0DBD"/>
    <w:rsid w:val="008F0F72"/>
    <w:rsid w:val="008F0F84"/>
    <w:rsid w:val="008F1014"/>
    <w:rsid w:val="008F11C9"/>
    <w:rsid w:val="008F1430"/>
    <w:rsid w:val="008F17C4"/>
    <w:rsid w:val="008F1804"/>
    <w:rsid w:val="008F185F"/>
    <w:rsid w:val="008F1B73"/>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84B"/>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65"/>
    <w:rsid w:val="00901BA1"/>
    <w:rsid w:val="00901E94"/>
    <w:rsid w:val="00902163"/>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20E6"/>
    <w:rsid w:val="009120ED"/>
    <w:rsid w:val="00912173"/>
    <w:rsid w:val="009123D2"/>
    <w:rsid w:val="009125C4"/>
    <w:rsid w:val="00912628"/>
    <w:rsid w:val="0091265F"/>
    <w:rsid w:val="009128F7"/>
    <w:rsid w:val="0091291A"/>
    <w:rsid w:val="0091294F"/>
    <w:rsid w:val="00912A78"/>
    <w:rsid w:val="00912C2D"/>
    <w:rsid w:val="00912FA3"/>
    <w:rsid w:val="00913013"/>
    <w:rsid w:val="009130CC"/>
    <w:rsid w:val="00913135"/>
    <w:rsid w:val="0091349A"/>
    <w:rsid w:val="00913612"/>
    <w:rsid w:val="0091366A"/>
    <w:rsid w:val="00913783"/>
    <w:rsid w:val="00913824"/>
    <w:rsid w:val="00913BDB"/>
    <w:rsid w:val="00914403"/>
    <w:rsid w:val="00914CD6"/>
    <w:rsid w:val="00914DC4"/>
    <w:rsid w:val="0091522E"/>
    <w:rsid w:val="009152B3"/>
    <w:rsid w:val="00915336"/>
    <w:rsid w:val="00915464"/>
    <w:rsid w:val="0091564D"/>
    <w:rsid w:val="00915757"/>
    <w:rsid w:val="009159B3"/>
    <w:rsid w:val="009159D2"/>
    <w:rsid w:val="00915AAD"/>
    <w:rsid w:val="00915AD2"/>
    <w:rsid w:val="00915DE7"/>
    <w:rsid w:val="0091609B"/>
    <w:rsid w:val="00916181"/>
    <w:rsid w:val="00916443"/>
    <w:rsid w:val="009165F2"/>
    <w:rsid w:val="009168B5"/>
    <w:rsid w:val="00916ABD"/>
    <w:rsid w:val="00916D8C"/>
    <w:rsid w:val="00916EC7"/>
    <w:rsid w:val="009172AF"/>
    <w:rsid w:val="00917361"/>
    <w:rsid w:val="0091743E"/>
    <w:rsid w:val="009175E6"/>
    <w:rsid w:val="0091766B"/>
    <w:rsid w:val="009177FE"/>
    <w:rsid w:val="009179F5"/>
    <w:rsid w:val="00917A1D"/>
    <w:rsid w:val="00917A50"/>
    <w:rsid w:val="00917E06"/>
    <w:rsid w:val="00917F2B"/>
    <w:rsid w:val="00920024"/>
    <w:rsid w:val="009201D0"/>
    <w:rsid w:val="00920335"/>
    <w:rsid w:val="009204C5"/>
    <w:rsid w:val="00920883"/>
    <w:rsid w:val="00920AA8"/>
    <w:rsid w:val="00920AA9"/>
    <w:rsid w:val="00920AFF"/>
    <w:rsid w:val="00920CAB"/>
    <w:rsid w:val="009213D5"/>
    <w:rsid w:val="009213E0"/>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5F1C"/>
    <w:rsid w:val="0092618B"/>
    <w:rsid w:val="0092671D"/>
    <w:rsid w:val="00926BE4"/>
    <w:rsid w:val="00926D44"/>
    <w:rsid w:val="00926D9E"/>
    <w:rsid w:val="00926DA7"/>
    <w:rsid w:val="00926F93"/>
    <w:rsid w:val="0092739E"/>
    <w:rsid w:val="00927D67"/>
    <w:rsid w:val="00927F2E"/>
    <w:rsid w:val="00927F8B"/>
    <w:rsid w:val="0093019F"/>
    <w:rsid w:val="00930826"/>
    <w:rsid w:val="0093094D"/>
    <w:rsid w:val="009309D9"/>
    <w:rsid w:val="00930C85"/>
    <w:rsid w:val="00930EB2"/>
    <w:rsid w:val="00931168"/>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9EF"/>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B72"/>
    <w:rsid w:val="00937D64"/>
    <w:rsid w:val="00937D74"/>
    <w:rsid w:val="00937ECE"/>
    <w:rsid w:val="00937F8D"/>
    <w:rsid w:val="0094015B"/>
    <w:rsid w:val="00940354"/>
    <w:rsid w:val="0094086A"/>
    <w:rsid w:val="00940A34"/>
    <w:rsid w:val="00940DBC"/>
    <w:rsid w:val="00941027"/>
    <w:rsid w:val="00941521"/>
    <w:rsid w:val="00941538"/>
    <w:rsid w:val="009416A4"/>
    <w:rsid w:val="00941784"/>
    <w:rsid w:val="00941890"/>
    <w:rsid w:val="0094198A"/>
    <w:rsid w:val="00941A23"/>
    <w:rsid w:val="00941AE3"/>
    <w:rsid w:val="00941BC8"/>
    <w:rsid w:val="00941E4C"/>
    <w:rsid w:val="009423C3"/>
    <w:rsid w:val="00942407"/>
    <w:rsid w:val="00942549"/>
    <w:rsid w:val="009427B7"/>
    <w:rsid w:val="00942938"/>
    <w:rsid w:val="00942C05"/>
    <w:rsid w:val="00942C80"/>
    <w:rsid w:val="00943197"/>
    <w:rsid w:val="00943242"/>
    <w:rsid w:val="009435F2"/>
    <w:rsid w:val="00943994"/>
    <w:rsid w:val="00943CDC"/>
    <w:rsid w:val="00943D17"/>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4D"/>
    <w:rsid w:val="009471FA"/>
    <w:rsid w:val="0094724E"/>
    <w:rsid w:val="0094750C"/>
    <w:rsid w:val="0094767D"/>
    <w:rsid w:val="00947973"/>
    <w:rsid w:val="0094798B"/>
    <w:rsid w:val="00947BE6"/>
    <w:rsid w:val="00947CCE"/>
    <w:rsid w:val="00947EAB"/>
    <w:rsid w:val="00947EC3"/>
    <w:rsid w:val="00947F12"/>
    <w:rsid w:val="00950116"/>
    <w:rsid w:val="00950226"/>
    <w:rsid w:val="009502FB"/>
    <w:rsid w:val="0095048D"/>
    <w:rsid w:val="00950778"/>
    <w:rsid w:val="009507CD"/>
    <w:rsid w:val="0095081A"/>
    <w:rsid w:val="00950934"/>
    <w:rsid w:val="00950A93"/>
    <w:rsid w:val="00950B37"/>
    <w:rsid w:val="00950BBB"/>
    <w:rsid w:val="00950CA4"/>
    <w:rsid w:val="00950D98"/>
    <w:rsid w:val="00950EA0"/>
    <w:rsid w:val="00951014"/>
    <w:rsid w:val="0095123C"/>
    <w:rsid w:val="009515D3"/>
    <w:rsid w:val="0095183C"/>
    <w:rsid w:val="00951ADB"/>
    <w:rsid w:val="00951D80"/>
    <w:rsid w:val="00952034"/>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17"/>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0F1"/>
    <w:rsid w:val="009618FD"/>
    <w:rsid w:val="00961AEC"/>
    <w:rsid w:val="00961BAB"/>
    <w:rsid w:val="00961F3A"/>
    <w:rsid w:val="0096202A"/>
    <w:rsid w:val="0096205E"/>
    <w:rsid w:val="009620BC"/>
    <w:rsid w:val="009620C0"/>
    <w:rsid w:val="009623F2"/>
    <w:rsid w:val="009627EE"/>
    <w:rsid w:val="0096281F"/>
    <w:rsid w:val="00962A2E"/>
    <w:rsid w:val="0096342F"/>
    <w:rsid w:val="009637CD"/>
    <w:rsid w:val="00963910"/>
    <w:rsid w:val="00963A75"/>
    <w:rsid w:val="00963BD5"/>
    <w:rsid w:val="00963C34"/>
    <w:rsid w:val="00963EA5"/>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62D"/>
    <w:rsid w:val="009709F8"/>
    <w:rsid w:val="00970D30"/>
    <w:rsid w:val="0097126D"/>
    <w:rsid w:val="00971601"/>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4CF"/>
    <w:rsid w:val="0097579D"/>
    <w:rsid w:val="00975B5C"/>
    <w:rsid w:val="00975BA9"/>
    <w:rsid w:val="00975E9D"/>
    <w:rsid w:val="0097618A"/>
    <w:rsid w:val="009761D7"/>
    <w:rsid w:val="00976204"/>
    <w:rsid w:val="009766D3"/>
    <w:rsid w:val="009768D3"/>
    <w:rsid w:val="0097693D"/>
    <w:rsid w:val="00976A80"/>
    <w:rsid w:val="00976EB8"/>
    <w:rsid w:val="00976EE5"/>
    <w:rsid w:val="009770EA"/>
    <w:rsid w:val="00977113"/>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94F"/>
    <w:rsid w:val="00981B5F"/>
    <w:rsid w:val="009821FF"/>
    <w:rsid w:val="00982303"/>
    <w:rsid w:val="00982582"/>
    <w:rsid w:val="00982691"/>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0F5"/>
    <w:rsid w:val="00986149"/>
    <w:rsid w:val="00986176"/>
    <w:rsid w:val="0098635D"/>
    <w:rsid w:val="0098640D"/>
    <w:rsid w:val="00986709"/>
    <w:rsid w:val="009867E3"/>
    <w:rsid w:val="00986A1F"/>
    <w:rsid w:val="00986C7A"/>
    <w:rsid w:val="00986D66"/>
    <w:rsid w:val="00986DED"/>
    <w:rsid w:val="00986E7F"/>
    <w:rsid w:val="00986F57"/>
    <w:rsid w:val="009870E4"/>
    <w:rsid w:val="00987160"/>
    <w:rsid w:val="00987536"/>
    <w:rsid w:val="009875CF"/>
    <w:rsid w:val="0098772D"/>
    <w:rsid w:val="00987945"/>
    <w:rsid w:val="00987FEF"/>
    <w:rsid w:val="00990093"/>
    <w:rsid w:val="00990109"/>
    <w:rsid w:val="0099043D"/>
    <w:rsid w:val="00990464"/>
    <w:rsid w:val="0099083F"/>
    <w:rsid w:val="00990883"/>
    <w:rsid w:val="009908FB"/>
    <w:rsid w:val="00990948"/>
    <w:rsid w:val="00990BD5"/>
    <w:rsid w:val="009911F8"/>
    <w:rsid w:val="00991416"/>
    <w:rsid w:val="009914FC"/>
    <w:rsid w:val="009914FF"/>
    <w:rsid w:val="00991635"/>
    <w:rsid w:val="009916EB"/>
    <w:rsid w:val="00991707"/>
    <w:rsid w:val="009917C0"/>
    <w:rsid w:val="00991872"/>
    <w:rsid w:val="0099188F"/>
    <w:rsid w:val="0099191F"/>
    <w:rsid w:val="0099196F"/>
    <w:rsid w:val="009919EB"/>
    <w:rsid w:val="00992551"/>
    <w:rsid w:val="00992702"/>
    <w:rsid w:val="00992705"/>
    <w:rsid w:val="00992B10"/>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2AF"/>
    <w:rsid w:val="0099433E"/>
    <w:rsid w:val="009944D3"/>
    <w:rsid w:val="0099476C"/>
    <w:rsid w:val="00994871"/>
    <w:rsid w:val="00994C41"/>
    <w:rsid w:val="00994D85"/>
    <w:rsid w:val="00994E08"/>
    <w:rsid w:val="0099501B"/>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11"/>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232"/>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4F30"/>
    <w:rsid w:val="009A5237"/>
    <w:rsid w:val="009A52B5"/>
    <w:rsid w:val="009A559E"/>
    <w:rsid w:val="009A5672"/>
    <w:rsid w:val="009A58AC"/>
    <w:rsid w:val="009A5AE7"/>
    <w:rsid w:val="009A5C7E"/>
    <w:rsid w:val="009A5CF2"/>
    <w:rsid w:val="009A5D26"/>
    <w:rsid w:val="009A610C"/>
    <w:rsid w:val="009A61E7"/>
    <w:rsid w:val="009A6253"/>
    <w:rsid w:val="009A6500"/>
    <w:rsid w:val="009A6A6B"/>
    <w:rsid w:val="009A6B14"/>
    <w:rsid w:val="009A6B4E"/>
    <w:rsid w:val="009A6EC4"/>
    <w:rsid w:val="009A7025"/>
    <w:rsid w:val="009A7080"/>
    <w:rsid w:val="009A718C"/>
    <w:rsid w:val="009A72F5"/>
    <w:rsid w:val="009A74B4"/>
    <w:rsid w:val="009A74E6"/>
    <w:rsid w:val="009A760E"/>
    <w:rsid w:val="009A7B1E"/>
    <w:rsid w:val="009A7C45"/>
    <w:rsid w:val="009A7CE5"/>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37B"/>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40B"/>
    <w:rsid w:val="009C0564"/>
    <w:rsid w:val="009C063B"/>
    <w:rsid w:val="009C0669"/>
    <w:rsid w:val="009C09AA"/>
    <w:rsid w:val="009C0B82"/>
    <w:rsid w:val="009C0C7A"/>
    <w:rsid w:val="009C0DC2"/>
    <w:rsid w:val="009C0E10"/>
    <w:rsid w:val="009C0EBA"/>
    <w:rsid w:val="009C0EC6"/>
    <w:rsid w:val="009C15C7"/>
    <w:rsid w:val="009C17E0"/>
    <w:rsid w:val="009C1EBB"/>
    <w:rsid w:val="009C1F14"/>
    <w:rsid w:val="009C2265"/>
    <w:rsid w:val="009C239C"/>
    <w:rsid w:val="009C24F5"/>
    <w:rsid w:val="009C2685"/>
    <w:rsid w:val="009C26DD"/>
    <w:rsid w:val="009C2CB6"/>
    <w:rsid w:val="009C3390"/>
    <w:rsid w:val="009C33CE"/>
    <w:rsid w:val="009C3401"/>
    <w:rsid w:val="009C39BC"/>
    <w:rsid w:val="009C3B07"/>
    <w:rsid w:val="009C3C85"/>
    <w:rsid w:val="009C4114"/>
    <w:rsid w:val="009C41B3"/>
    <w:rsid w:val="009C4263"/>
    <w:rsid w:val="009C438A"/>
    <w:rsid w:val="009C46D8"/>
    <w:rsid w:val="009C47FC"/>
    <w:rsid w:val="009C4AA8"/>
    <w:rsid w:val="009C4AB9"/>
    <w:rsid w:val="009C4BC2"/>
    <w:rsid w:val="009C4CB7"/>
    <w:rsid w:val="009C4D22"/>
    <w:rsid w:val="009C5209"/>
    <w:rsid w:val="009C56D2"/>
    <w:rsid w:val="009C5779"/>
    <w:rsid w:val="009C589D"/>
    <w:rsid w:val="009C58E2"/>
    <w:rsid w:val="009C5B9B"/>
    <w:rsid w:val="009C5C86"/>
    <w:rsid w:val="009C6084"/>
    <w:rsid w:val="009C650F"/>
    <w:rsid w:val="009C6543"/>
    <w:rsid w:val="009C6558"/>
    <w:rsid w:val="009C6BB9"/>
    <w:rsid w:val="009C6C78"/>
    <w:rsid w:val="009C6CE8"/>
    <w:rsid w:val="009C6CE9"/>
    <w:rsid w:val="009C6EC9"/>
    <w:rsid w:val="009C714E"/>
    <w:rsid w:val="009C7320"/>
    <w:rsid w:val="009C737C"/>
    <w:rsid w:val="009C74D2"/>
    <w:rsid w:val="009C76B7"/>
    <w:rsid w:val="009C7890"/>
    <w:rsid w:val="009C7939"/>
    <w:rsid w:val="009C7BE4"/>
    <w:rsid w:val="009C7C07"/>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6A0"/>
    <w:rsid w:val="009D7792"/>
    <w:rsid w:val="009D78EA"/>
    <w:rsid w:val="009D7B4D"/>
    <w:rsid w:val="009D7BBD"/>
    <w:rsid w:val="009D7D51"/>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1F68"/>
    <w:rsid w:val="009E208C"/>
    <w:rsid w:val="009E211E"/>
    <w:rsid w:val="009E230B"/>
    <w:rsid w:val="009E2552"/>
    <w:rsid w:val="009E25A1"/>
    <w:rsid w:val="009E28A3"/>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31D"/>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7C6"/>
    <w:rsid w:val="009F6850"/>
    <w:rsid w:val="009F6AEC"/>
    <w:rsid w:val="009F7292"/>
    <w:rsid w:val="009F753C"/>
    <w:rsid w:val="009F75B8"/>
    <w:rsid w:val="009F75CA"/>
    <w:rsid w:val="009F78BB"/>
    <w:rsid w:val="009F7D38"/>
    <w:rsid w:val="009F7D8F"/>
    <w:rsid w:val="009F7EEB"/>
    <w:rsid w:val="00A001C7"/>
    <w:rsid w:val="00A00275"/>
    <w:rsid w:val="00A0028B"/>
    <w:rsid w:val="00A003C8"/>
    <w:rsid w:val="00A0048D"/>
    <w:rsid w:val="00A0050D"/>
    <w:rsid w:val="00A005B0"/>
    <w:rsid w:val="00A009D9"/>
    <w:rsid w:val="00A00C5E"/>
    <w:rsid w:val="00A00FDD"/>
    <w:rsid w:val="00A011A9"/>
    <w:rsid w:val="00A011FB"/>
    <w:rsid w:val="00A01302"/>
    <w:rsid w:val="00A014D6"/>
    <w:rsid w:val="00A01F17"/>
    <w:rsid w:val="00A0208C"/>
    <w:rsid w:val="00A022A5"/>
    <w:rsid w:val="00A0244C"/>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DDF"/>
    <w:rsid w:val="00A05E49"/>
    <w:rsid w:val="00A060D5"/>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575"/>
    <w:rsid w:val="00A1566A"/>
    <w:rsid w:val="00A1567F"/>
    <w:rsid w:val="00A156E8"/>
    <w:rsid w:val="00A1584E"/>
    <w:rsid w:val="00A1599B"/>
    <w:rsid w:val="00A15A67"/>
    <w:rsid w:val="00A15AD6"/>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7DB"/>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2F3"/>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00F"/>
    <w:rsid w:val="00A2601A"/>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3A"/>
    <w:rsid w:val="00A3208B"/>
    <w:rsid w:val="00A32316"/>
    <w:rsid w:val="00A3252A"/>
    <w:rsid w:val="00A325F1"/>
    <w:rsid w:val="00A32B8A"/>
    <w:rsid w:val="00A330CA"/>
    <w:rsid w:val="00A33172"/>
    <w:rsid w:val="00A331F0"/>
    <w:rsid w:val="00A33549"/>
    <w:rsid w:val="00A335AE"/>
    <w:rsid w:val="00A33AAC"/>
    <w:rsid w:val="00A33D9B"/>
    <w:rsid w:val="00A34067"/>
    <w:rsid w:val="00A34113"/>
    <w:rsid w:val="00A3432B"/>
    <w:rsid w:val="00A343D1"/>
    <w:rsid w:val="00A346BA"/>
    <w:rsid w:val="00A346BE"/>
    <w:rsid w:val="00A34A61"/>
    <w:rsid w:val="00A34A96"/>
    <w:rsid w:val="00A34C67"/>
    <w:rsid w:val="00A34C6B"/>
    <w:rsid w:val="00A34D62"/>
    <w:rsid w:val="00A34E62"/>
    <w:rsid w:val="00A34FB8"/>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DB1"/>
    <w:rsid w:val="00A3706D"/>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4F1F"/>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AB6"/>
    <w:rsid w:val="00A46C3D"/>
    <w:rsid w:val="00A471F9"/>
    <w:rsid w:val="00A47562"/>
    <w:rsid w:val="00A47838"/>
    <w:rsid w:val="00A479A5"/>
    <w:rsid w:val="00A47A72"/>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35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3F7B"/>
    <w:rsid w:val="00A64094"/>
    <w:rsid w:val="00A640A1"/>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D0E"/>
    <w:rsid w:val="00A66FC4"/>
    <w:rsid w:val="00A672F0"/>
    <w:rsid w:val="00A673A5"/>
    <w:rsid w:val="00A6749F"/>
    <w:rsid w:val="00A67544"/>
    <w:rsid w:val="00A676AB"/>
    <w:rsid w:val="00A679BA"/>
    <w:rsid w:val="00A67AAE"/>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3BE"/>
    <w:rsid w:val="00A72554"/>
    <w:rsid w:val="00A727F4"/>
    <w:rsid w:val="00A72C19"/>
    <w:rsid w:val="00A73009"/>
    <w:rsid w:val="00A731FE"/>
    <w:rsid w:val="00A73231"/>
    <w:rsid w:val="00A7333A"/>
    <w:rsid w:val="00A736BD"/>
    <w:rsid w:val="00A73918"/>
    <w:rsid w:val="00A73AF9"/>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1F"/>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5AD"/>
    <w:rsid w:val="00A8561F"/>
    <w:rsid w:val="00A8581B"/>
    <w:rsid w:val="00A85A05"/>
    <w:rsid w:val="00A86257"/>
    <w:rsid w:val="00A86281"/>
    <w:rsid w:val="00A86371"/>
    <w:rsid w:val="00A867EC"/>
    <w:rsid w:val="00A86885"/>
    <w:rsid w:val="00A86C4B"/>
    <w:rsid w:val="00A86D43"/>
    <w:rsid w:val="00A86D63"/>
    <w:rsid w:val="00A86E3C"/>
    <w:rsid w:val="00A86F39"/>
    <w:rsid w:val="00A86FDB"/>
    <w:rsid w:val="00A87000"/>
    <w:rsid w:val="00A870BE"/>
    <w:rsid w:val="00A870D5"/>
    <w:rsid w:val="00A871F6"/>
    <w:rsid w:val="00A873F0"/>
    <w:rsid w:val="00A87407"/>
    <w:rsid w:val="00A874F5"/>
    <w:rsid w:val="00A87642"/>
    <w:rsid w:val="00A87721"/>
    <w:rsid w:val="00A87797"/>
    <w:rsid w:val="00A877AE"/>
    <w:rsid w:val="00A878D5"/>
    <w:rsid w:val="00A87C81"/>
    <w:rsid w:val="00A87C9A"/>
    <w:rsid w:val="00A87E23"/>
    <w:rsid w:val="00A87E51"/>
    <w:rsid w:val="00A87F46"/>
    <w:rsid w:val="00A90163"/>
    <w:rsid w:val="00A9064A"/>
    <w:rsid w:val="00A90A28"/>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10E"/>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4FE"/>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087"/>
    <w:rsid w:val="00AB2685"/>
    <w:rsid w:val="00AB26FF"/>
    <w:rsid w:val="00AB27C4"/>
    <w:rsid w:val="00AB29CF"/>
    <w:rsid w:val="00AB2AD9"/>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AF3"/>
    <w:rsid w:val="00AB5B7E"/>
    <w:rsid w:val="00AB5E57"/>
    <w:rsid w:val="00AB5EAC"/>
    <w:rsid w:val="00AB6116"/>
    <w:rsid w:val="00AB6337"/>
    <w:rsid w:val="00AB6C24"/>
    <w:rsid w:val="00AB706F"/>
    <w:rsid w:val="00AB70E1"/>
    <w:rsid w:val="00AB71E6"/>
    <w:rsid w:val="00AB71EF"/>
    <w:rsid w:val="00AB724A"/>
    <w:rsid w:val="00AB725F"/>
    <w:rsid w:val="00AB7429"/>
    <w:rsid w:val="00AB7524"/>
    <w:rsid w:val="00AB7552"/>
    <w:rsid w:val="00AB75E9"/>
    <w:rsid w:val="00AB76AB"/>
    <w:rsid w:val="00AB7803"/>
    <w:rsid w:val="00AB7B86"/>
    <w:rsid w:val="00AC0254"/>
    <w:rsid w:val="00AC029B"/>
    <w:rsid w:val="00AC0705"/>
    <w:rsid w:val="00AC08D3"/>
    <w:rsid w:val="00AC0970"/>
    <w:rsid w:val="00AC09F8"/>
    <w:rsid w:val="00AC0AD8"/>
    <w:rsid w:val="00AC0B26"/>
    <w:rsid w:val="00AC0E15"/>
    <w:rsid w:val="00AC0EC2"/>
    <w:rsid w:val="00AC109B"/>
    <w:rsid w:val="00AC1250"/>
    <w:rsid w:val="00AC18AF"/>
    <w:rsid w:val="00AC1C37"/>
    <w:rsid w:val="00AC2480"/>
    <w:rsid w:val="00AC24ED"/>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755"/>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BA1"/>
    <w:rsid w:val="00AC6EDB"/>
    <w:rsid w:val="00AC74DA"/>
    <w:rsid w:val="00AC79CB"/>
    <w:rsid w:val="00AC7A2B"/>
    <w:rsid w:val="00AC7AAF"/>
    <w:rsid w:val="00AC7B5B"/>
    <w:rsid w:val="00AC7BE9"/>
    <w:rsid w:val="00AC7C25"/>
    <w:rsid w:val="00AC7C77"/>
    <w:rsid w:val="00AC7E79"/>
    <w:rsid w:val="00AD0046"/>
    <w:rsid w:val="00AD0234"/>
    <w:rsid w:val="00AD05FF"/>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14B"/>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69A0"/>
    <w:rsid w:val="00AE6ECE"/>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E7B"/>
    <w:rsid w:val="00AF2FA3"/>
    <w:rsid w:val="00AF315D"/>
    <w:rsid w:val="00AF3189"/>
    <w:rsid w:val="00AF326B"/>
    <w:rsid w:val="00AF3778"/>
    <w:rsid w:val="00AF3CF3"/>
    <w:rsid w:val="00AF3D5F"/>
    <w:rsid w:val="00AF3DBB"/>
    <w:rsid w:val="00AF43F6"/>
    <w:rsid w:val="00AF4448"/>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90D"/>
    <w:rsid w:val="00AF6D0F"/>
    <w:rsid w:val="00AF6DB1"/>
    <w:rsid w:val="00AF6F3B"/>
    <w:rsid w:val="00AF7037"/>
    <w:rsid w:val="00AF73C3"/>
    <w:rsid w:val="00AF7616"/>
    <w:rsid w:val="00AF7696"/>
    <w:rsid w:val="00AF769A"/>
    <w:rsid w:val="00AF76DF"/>
    <w:rsid w:val="00AF78C2"/>
    <w:rsid w:val="00AF7925"/>
    <w:rsid w:val="00AF795C"/>
    <w:rsid w:val="00AF7FA5"/>
    <w:rsid w:val="00B000F3"/>
    <w:rsid w:val="00B001FF"/>
    <w:rsid w:val="00B003E8"/>
    <w:rsid w:val="00B00724"/>
    <w:rsid w:val="00B00752"/>
    <w:rsid w:val="00B0090B"/>
    <w:rsid w:val="00B009C8"/>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9E"/>
    <w:rsid w:val="00B03AD4"/>
    <w:rsid w:val="00B03AF7"/>
    <w:rsid w:val="00B03F0A"/>
    <w:rsid w:val="00B0401E"/>
    <w:rsid w:val="00B040B2"/>
    <w:rsid w:val="00B0449E"/>
    <w:rsid w:val="00B0477C"/>
    <w:rsid w:val="00B047D6"/>
    <w:rsid w:val="00B049E0"/>
    <w:rsid w:val="00B0510F"/>
    <w:rsid w:val="00B05211"/>
    <w:rsid w:val="00B0533F"/>
    <w:rsid w:val="00B05351"/>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3D1"/>
    <w:rsid w:val="00B1250C"/>
    <w:rsid w:val="00B1257E"/>
    <w:rsid w:val="00B12790"/>
    <w:rsid w:val="00B128FC"/>
    <w:rsid w:val="00B129A3"/>
    <w:rsid w:val="00B12B7D"/>
    <w:rsid w:val="00B13111"/>
    <w:rsid w:val="00B13707"/>
    <w:rsid w:val="00B13895"/>
    <w:rsid w:val="00B13B9D"/>
    <w:rsid w:val="00B141E1"/>
    <w:rsid w:val="00B1432F"/>
    <w:rsid w:val="00B143C1"/>
    <w:rsid w:val="00B14B72"/>
    <w:rsid w:val="00B15594"/>
    <w:rsid w:val="00B156A9"/>
    <w:rsid w:val="00B15701"/>
    <w:rsid w:val="00B1598B"/>
    <w:rsid w:val="00B15B6E"/>
    <w:rsid w:val="00B15F83"/>
    <w:rsid w:val="00B160FF"/>
    <w:rsid w:val="00B16110"/>
    <w:rsid w:val="00B1623A"/>
    <w:rsid w:val="00B16322"/>
    <w:rsid w:val="00B165AA"/>
    <w:rsid w:val="00B1662E"/>
    <w:rsid w:val="00B1665E"/>
    <w:rsid w:val="00B166B5"/>
    <w:rsid w:val="00B167A7"/>
    <w:rsid w:val="00B16A6F"/>
    <w:rsid w:val="00B16BFB"/>
    <w:rsid w:val="00B16D79"/>
    <w:rsid w:val="00B16E92"/>
    <w:rsid w:val="00B16FB5"/>
    <w:rsid w:val="00B17004"/>
    <w:rsid w:val="00B172D0"/>
    <w:rsid w:val="00B175A1"/>
    <w:rsid w:val="00B1785F"/>
    <w:rsid w:val="00B17C9B"/>
    <w:rsid w:val="00B20048"/>
    <w:rsid w:val="00B2013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1E7"/>
    <w:rsid w:val="00B2235D"/>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410"/>
    <w:rsid w:val="00B305A8"/>
    <w:rsid w:val="00B308B6"/>
    <w:rsid w:val="00B30B4E"/>
    <w:rsid w:val="00B30E27"/>
    <w:rsid w:val="00B31246"/>
    <w:rsid w:val="00B31708"/>
    <w:rsid w:val="00B3171D"/>
    <w:rsid w:val="00B31BBA"/>
    <w:rsid w:val="00B31C68"/>
    <w:rsid w:val="00B31CF9"/>
    <w:rsid w:val="00B31DB7"/>
    <w:rsid w:val="00B321FA"/>
    <w:rsid w:val="00B324E6"/>
    <w:rsid w:val="00B3250A"/>
    <w:rsid w:val="00B32540"/>
    <w:rsid w:val="00B326E7"/>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4ED9"/>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72"/>
    <w:rsid w:val="00B401AB"/>
    <w:rsid w:val="00B403EB"/>
    <w:rsid w:val="00B405A1"/>
    <w:rsid w:val="00B405A9"/>
    <w:rsid w:val="00B40D35"/>
    <w:rsid w:val="00B40E00"/>
    <w:rsid w:val="00B40E92"/>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30"/>
    <w:rsid w:val="00B42EBB"/>
    <w:rsid w:val="00B431CE"/>
    <w:rsid w:val="00B433CC"/>
    <w:rsid w:val="00B435B1"/>
    <w:rsid w:val="00B4367F"/>
    <w:rsid w:val="00B437DB"/>
    <w:rsid w:val="00B437FB"/>
    <w:rsid w:val="00B4381A"/>
    <w:rsid w:val="00B438BA"/>
    <w:rsid w:val="00B438F6"/>
    <w:rsid w:val="00B439F8"/>
    <w:rsid w:val="00B43BDF"/>
    <w:rsid w:val="00B43BF4"/>
    <w:rsid w:val="00B43C46"/>
    <w:rsid w:val="00B43D60"/>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15C"/>
    <w:rsid w:val="00B543B8"/>
    <w:rsid w:val="00B5468B"/>
    <w:rsid w:val="00B546DC"/>
    <w:rsid w:val="00B548BD"/>
    <w:rsid w:val="00B549A1"/>
    <w:rsid w:val="00B549F2"/>
    <w:rsid w:val="00B54A9A"/>
    <w:rsid w:val="00B54ACC"/>
    <w:rsid w:val="00B54DCB"/>
    <w:rsid w:val="00B5524F"/>
    <w:rsid w:val="00B554CC"/>
    <w:rsid w:val="00B55875"/>
    <w:rsid w:val="00B55AC2"/>
    <w:rsid w:val="00B55CC5"/>
    <w:rsid w:val="00B5605F"/>
    <w:rsid w:val="00B560C9"/>
    <w:rsid w:val="00B56446"/>
    <w:rsid w:val="00B56474"/>
    <w:rsid w:val="00B56533"/>
    <w:rsid w:val="00B5669B"/>
    <w:rsid w:val="00B5690A"/>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BA3"/>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3F6"/>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0F87"/>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49"/>
    <w:rsid w:val="00B746C6"/>
    <w:rsid w:val="00B74858"/>
    <w:rsid w:val="00B74920"/>
    <w:rsid w:val="00B74979"/>
    <w:rsid w:val="00B74C2F"/>
    <w:rsid w:val="00B74EDC"/>
    <w:rsid w:val="00B75375"/>
    <w:rsid w:val="00B755C0"/>
    <w:rsid w:val="00B7588A"/>
    <w:rsid w:val="00B75AF8"/>
    <w:rsid w:val="00B75B36"/>
    <w:rsid w:val="00B75BB1"/>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6FC"/>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1"/>
    <w:rsid w:val="00B84965"/>
    <w:rsid w:val="00B84F17"/>
    <w:rsid w:val="00B853B5"/>
    <w:rsid w:val="00B853BE"/>
    <w:rsid w:val="00B85501"/>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74B"/>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68"/>
    <w:rsid w:val="00B912E9"/>
    <w:rsid w:val="00B91394"/>
    <w:rsid w:val="00B9173B"/>
    <w:rsid w:val="00B91989"/>
    <w:rsid w:val="00B919AD"/>
    <w:rsid w:val="00B91A2B"/>
    <w:rsid w:val="00B91EA5"/>
    <w:rsid w:val="00B92084"/>
    <w:rsid w:val="00B920FE"/>
    <w:rsid w:val="00B92248"/>
    <w:rsid w:val="00B92761"/>
    <w:rsid w:val="00B92797"/>
    <w:rsid w:val="00B92968"/>
    <w:rsid w:val="00B92A88"/>
    <w:rsid w:val="00B92BF8"/>
    <w:rsid w:val="00B93204"/>
    <w:rsid w:val="00B9331C"/>
    <w:rsid w:val="00B93724"/>
    <w:rsid w:val="00B938A7"/>
    <w:rsid w:val="00B938CE"/>
    <w:rsid w:val="00B93CFF"/>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56E"/>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AB5"/>
    <w:rsid w:val="00BA2D9C"/>
    <w:rsid w:val="00BA2FEF"/>
    <w:rsid w:val="00BA319D"/>
    <w:rsid w:val="00BA36A0"/>
    <w:rsid w:val="00BA4056"/>
    <w:rsid w:val="00BA42CC"/>
    <w:rsid w:val="00BA44A2"/>
    <w:rsid w:val="00BA451A"/>
    <w:rsid w:val="00BA46C7"/>
    <w:rsid w:val="00BA4A53"/>
    <w:rsid w:val="00BA4B85"/>
    <w:rsid w:val="00BA4EE2"/>
    <w:rsid w:val="00BA4F27"/>
    <w:rsid w:val="00BA4F2C"/>
    <w:rsid w:val="00BA4FE4"/>
    <w:rsid w:val="00BA5093"/>
    <w:rsid w:val="00BA5893"/>
    <w:rsid w:val="00BA5A7A"/>
    <w:rsid w:val="00BA5B81"/>
    <w:rsid w:val="00BA5B9A"/>
    <w:rsid w:val="00BA5BE3"/>
    <w:rsid w:val="00BA5E2B"/>
    <w:rsid w:val="00BA5E70"/>
    <w:rsid w:val="00BA6178"/>
    <w:rsid w:val="00BA6220"/>
    <w:rsid w:val="00BA66CF"/>
    <w:rsid w:val="00BA6857"/>
    <w:rsid w:val="00BA6BC5"/>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0C1"/>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4FD9"/>
    <w:rsid w:val="00BB5222"/>
    <w:rsid w:val="00BB5278"/>
    <w:rsid w:val="00BB532E"/>
    <w:rsid w:val="00BB55C4"/>
    <w:rsid w:val="00BB56DE"/>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98"/>
    <w:rsid w:val="00BC12FB"/>
    <w:rsid w:val="00BC1AC2"/>
    <w:rsid w:val="00BC1C11"/>
    <w:rsid w:val="00BC1C3C"/>
    <w:rsid w:val="00BC1D45"/>
    <w:rsid w:val="00BC1D6C"/>
    <w:rsid w:val="00BC227B"/>
    <w:rsid w:val="00BC22AF"/>
    <w:rsid w:val="00BC245A"/>
    <w:rsid w:val="00BC2704"/>
    <w:rsid w:val="00BC275F"/>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42F"/>
    <w:rsid w:val="00BD2527"/>
    <w:rsid w:val="00BD2E63"/>
    <w:rsid w:val="00BD2F3B"/>
    <w:rsid w:val="00BD2FA6"/>
    <w:rsid w:val="00BD3372"/>
    <w:rsid w:val="00BD33AB"/>
    <w:rsid w:val="00BD34B6"/>
    <w:rsid w:val="00BD3B8F"/>
    <w:rsid w:val="00BD3D7D"/>
    <w:rsid w:val="00BD3F61"/>
    <w:rsid w:val="00BD40BE"/>
    <w:rsid w:val="00BD436C"/>
    <w:rsid w:val="00BD48C6"/>
    <w:rsid w:val="00BD4931"/>
    <w:rsid w:val="00BD49EA"/>
    <w:rsid w:val="00BD4B0D"/>
    <w:rsid w:val="00BD4C79"/>
    <w:rsid w:val="00BD4E0D"/>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5FDA"/>
    <w:rsid w:val="00BD61A6"/>
    <w:rsid w:val="00BD6274"/>
    <w:rsid w:val="00BD62AB"/>
    <w:rsid w:val="00BD6420"/>
    <w:rsid w:val="00BD6729"/>
    <w:rsid w:val="00BD6B0D"/>
    <w:rsid w:val="00BD6C27"/>
    <w:rsid w:val="00BD6D98"/>
    <w:rsid w:val="00BD7046"/>
    <w:rsid w:val="00BD7291"/>
    <w:rsid w:val="00BD7308"/>
    <w:rsid w:val="00BD735A"/>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BA"/>
    <w:rsid w:val="00BE13F0"/>
    <w:rsid w:val="00BE1459"/>
    <w:rsid w:val="00BE1A42"/>
    <w:rsid w:val="00BE1A4A"/>
    <w:rsid w:val="00BE1D82"/>
    <w:rsid w:val="00BE1EE4"/>
    <w:rsid w:val="00BE1F8B"/>
    <w:rsid w:val="00BE23A2"/>
    <w:rsid w:val="00BE26E8"/>
    <w:rsid w:val="00BE2779"/>
    <w:rsid w:val="00BE2A47"/>
    <w:rsid w:val="00BE2AA8"/>
    <w:rsid w:val="00BE2B4F"/>
    <w:rsid w:val="00BE2BA2"/>
    <w:rsid w:val="00BE2EC5"/>
    <w:rsid w:val="00BE2F39"/>
    <w:rsid w:val="00BE30A8"/>
    <w:rsid w:val="00BE30DB"/>
    <w:rsid w:val="00BE32C8"/>
    <w:rsid w:val="00BE3323"/>
    <w:rsid w:val="00BE332D"/>
    <w:rsid w:val="00BE3495"/>
    <w:rsid w:val="00BE3514"/>
    <w:rsid w:val="00BE357E"/>
    <w:rsid w:val="00BE36F2"/>
    <w:rsid w:val="00BE3952"/>
    <w:rsid w:val="00BE3CD2"/>
    <w:rsid w:val="00BE3CF1"/>
    <w:rsid w:val="00BE3DD5"/>
    <w:rsid w:val="00BE4268"/>
    <w:rsid w:val="00BE45E1"/>
    <w:rsid w:val="00BE48C1"/>
    <w:rsid w:val="00BE49D0"/>
    <w:rsid w:val="00BE4AAC"/>
    <w:rsid w:val="00BE4B20"/>
    <w:rsid w:val="00BE4B62"/>
    <w:rsid w:val="00BE4BFE"/>
    <w:rsid w:val="00BE4C14"/>
    <w:rsid w:val="00BE4D87"/>
    <w:rsid w:val="00BE50CB"/>
    <w:rsid w:val="00BE51E6"/>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0"/>
    <w:rsid w:val="00BF0B5F"/>
    <w:rsid w:val="00BF0BAF"/>
    <w:rsid w:val="00BF0CFD"/>
    <w:rsid w:val="00BF0DC6"/>
    <w:rsid w:val="00BF1101"/>
    <w:rsid w:val="00BF123E"/>
    <w:rsid w:val="00BF1248"/>
    <w:rsid w:val="00BF1361"/>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90E"/>
    <w:rsid w:val="00BF5A92"/>
    <w:rsid w:val="00BF5BCE"/>
    <w:rsid w:val="00BF5CCB"/>
    <w:rsid w:val="00BF5F18"/>
    <w:rsid w:val="00BF6080"/>
    <w:rsid w:val="00BF6135"/>
    <w:rsid w:val="00BF6141"/>
    <w:rsid w:val="00BF628D"/>
    <w:rsid w:val="00BF64E4"/>
    <w:rsid w:val="00BF6881"/>
    <w:rsid w:val="00BF6890"/>
    <w:rsid w:val="00BF68F5"/>
    <w:rsid w:val="00BF6BB9"/>
    <w:rsid w:val="00BF6C7D"/>
    <w:rsid w:val="00BF6CD3"/>
    <w:rsid w:val="00BF6DB0"/>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06D"/>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DA2"/>
    <w:rsid w:val="00C02DF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B47"/>
    <w:rsid w:val="00C10CE5"/>
    <w:rsid w:val="00C10D83"/>
    <w:rsid w:val="00C10E9F"/>
    <w:rsid w:val="00C10EEE"/>
    <w:rsid w:val="00C11013"/>
    <w:rsid w:val="00C110E5"/>
    <w:rsid w:val="00C1112B"/>
    <w:rsid w:val="00C11228"/>
    <w:rsid w:val="00C113D5"/>
    <w:rsid w:val="00C11A88"/>
    <w:rsid w:val="00C11F8D"/>
    <w:rsid w:val="00C11F8E"/>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EEB"/>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85B"/>
    <w:rsid w:val="00C21C7A"/>
    <w:rsid w:val="00C21F0B"/>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3C8"/>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85A"/>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5D90"/>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7EA"/>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275B"/>
    <w:rsid w:val="00C42DD2"/>
    <w:rsid w:val="00C4304C"/>
    <w:rsid w:val="00C4311C"/>
    <w:rsid w:val="00C43181"/>
    <w:rsid w:val="00C43315"/>
    <w:rsid w:val="00C437B6"/>
    <w:rsid w:val="00C437FE"/>
    <w:rsid w:val="00C43821"/>
    <w:rsid w:val="00C438B3"/>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DD"/>
    <w:rsid w:val="00C452F5"/>
    <w:rsid w:val="00C45304"/>
    <w:rsid w:val="00C454C3"/>
    <w:rsid w:val="00C454C7"/>
    <w:rsid w:val="00C45782"/>
    <w:rsid w:val="00C45A67"/>
    <w:rsid w:val="00C45BE6"/>
    <w:rsid w:val="00C45E33"/>
    <w:rsid w:val="00C45E83"/>
    <w:rsid w:val="00C45EE0"/>
    <w:rsid w:val="00C46026"/>
    <w:rsid w:val="00C462CC"/>
    <w:rsid w:val="00C464AA"/>
    <w:rsid w:val="00C46555"/>
    <w:rsid w:val="00C46559"/>
    <w:rsid w:val="00C4667A"/>
    <w:rsid w:val="00C46710"/>
    <w:rsid w:val="00C467BA"/>
    <w:rsid w:val="00C46B15"/>
    <w:rsid w:val="00C46D71"/>
    <w:rsid w:val="00C46F7D"/>
    <w:rsid w:val="00C47015"/>
    <w:rsid w:val="00C4713E"/>
    <w:rsid w:val="00C472EB"/>
    <w:rsid w:val="00C47520"/>
    <w:rsid w:val="00C4754A"/>
    <w:rsid w:val="00C4756B"/>
    <w:rsid w:val="00C475A3"/>
    <w:rsid w:val="00C476C4"/>
    <w:rsid w:val="00C4798B"/>
    <w:rsid w:val="00C479B5"/>
    <w:rsid w:val="00C47AE3"/>
    <w:rsid w:val="00C47E7F"/>
    <w:rsid w:val="00C5012C"/>
    <w:rsid w:val="00C50242"/>
    <w:rsid w:val="00C502C7"/>
    <w:rsid w:val="00C5034D"/>
    <w:rsid w:val="00C503DE"/>
    <w:rsid w:val="00C5050E"/>
    <w:rsid w:val="00C506AC"/>
    <w:rsid w:val="00C507D1"/>
    <w:rsid w:val="00C50D5C"/>
    <w:rsid w:val="00C50E99"/>
    <w:rsid w:val="00C510A9"/>
    <w:rsid w:val="00C511F2"/>
    <w:rsid w:val="00C51412"/>
    <w:rsid w:val="00C51563"/>
    <w:rsid w:val="00C51614"/>
    <w:rsid w:val="00C517A6"/>
    <w:rsid w:val="00C51826"/>
    <w:rsid w:val="00C51920"/>
    <w:rsid w:val="00C519F9"/>
    <w:rsid w:val="00C51A35"/>
    <w:rsid w:val="00C51C00"/>
    <w:rsid w:val="00C51DEB"/>
    <w:rsid w:val="00C52228"/>
    <w:rsid w:val="00C522FC"/>
    <w:rsid w:val="00C52744"/>
    <w:rsid w:val="00C52A36"/>
    <w:rsid w:val="00C52C79"/>
    <w:rsid w:val="00C534CC"/>
    <w:rsid w:val="00C53893"/>
    <w:rsid w:val="00C5395B"/>
    <w:rsid w:val="00C53BF3"/>
    <w:rsid w:val="00C53C25"/>
    <w:rsid w:val="00C53E6E"/>
    <w:rsid w:val="00C53EB3"/>
    <w:rsid w:val="00C541BF"/>
    <w:rsid w:val="00C5424E"/>
    <w:rsid w:val="00C542D4"/>
    <w:rsid w:val="00C5438A"/>
    <w:rsid w:val="00C54463"/>
    <w:rsid w:val="00C548BB"/>
    <w:rsid w:val="00C5493D"/>
    <w:rsid w:val="00C549EB"/>
    <w:rsid w:val="00C54B66"/>
    <w:rsid w:val="00C54C19"/>
    <w:rsid w:val="00C54D71"/>
    <w:rsid w:val="00C54E09"/>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808"/>
    <w:rsid w:val="00C56F29"/>
    <w:rsid w:val="00C56F81"/>
    <w:rsid w:val="00C570F7"/>
    <w:rsid w:val="00C57106"/>
    <w:rsid w:val="00C5712B"/>
    <w:rsid w:val="00C57AFD"/>
    <w:rsid w:val="00C60070"/>
    <w:rsid w:val="00C60291"/>
    <w:rsid w:val="00C603D7"/>
    <w:rsid w:val="00C60597"/>
    <w:rsid w:val="00C608FD"/>
    <w:rsid w:val="00C60925"/>
    <w:rsid w:val="00C609A7"/>
    <w:rsid w:val="00C60D65"/>
    <w:rsid w:val="00C60EE4"/>
    <w:rsid w:val="00C611AB"/>
    <w:rsid w:val="00C61421"/>
    <w:rsid w:val="00C61594"/>
    <w:rsid w:val="00C61774"/>
    <w:rsid w:val="00C61826"/>
    <w:rsid w:val="00C61C6E"/>
    <w:rsid w:val="00C61CED"/>
    <w:rsid w:val="00C61E0B"/>
    <w:rsid w:val="00C61EA2"/>
    <w:rsid w:val="00C61F07"/>
    <w:rsid w:val="00C61FC6"/>
    <w:rsid w:val="00C622B2"/>
    <w:rsid w:val="00C623F0"/>
    <w:rsid w:val="00C62480"/>
    <w:rsid w:val="00C6255B"/>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8E9"/>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77E8F"/>
    <w:rsid w:val="00C8004B"/>
    <w:rsid w:val="00C80073"/>
    <w:rsid w:val="00C8010F"/>
    <w:rsid w:val="00C80136"/>
    <w:rsid w:val="00C801C0"/>
    <w:rsid w:val="00C8032E"/>
    <w:rsid w:val="00C80669"/>
    <w:rsid w:val="00C80A65"/>
    <w:rsid w:val="00C80DD7"/>
    <w:rsid w:val="00C80DEA"/>
    <w:rsid w:val="00C80DFE"/>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43"/>
    <w:rsid w:val="00C855A2"/>
    <w:rsid w:val="00C857EB"/>
    <w:rsid w:val="00C8596C"/>
    <w:rsid w:val="00C85BDE"/>
    <w:rsid w:val="00C85DF3"/>
    <w:rsid w:val="00C86365"/>
    <w:rsid w:val="00C8646D"/>
    <w:rsid w:val="00C867D4"/>
    <w:rsid w:val="00C867E0"/>
    <w:rsid w:val="00C868A1"/>
    <w:rsid w:val="00C86993"/>
    <w:rsid w:val="00C86C31"/>
    <w:rsid w:val="00C86CE1"/>
    <w:rsid w:val="00C86ED3"/>
    <w:rsid w:val="00C877AB"/>
    <w:rsid w:val="00C8784F"/>
    <w:rsid w:val="00C87859"/>
    <w:rsid w:val="00C87B2A"/>
    <w:rsid w:val="00C902C8"/>
    <w:rsid w:val="00C902E2"/>
    <w:rsid w:val="00C90599"/>
    <w:rsid w:val="00C90660"/>
    <w:rsid w:val="00C9079B"/>
    <w:rsid w:val="00C90904"/>
    <w:rsid w:val="00C90C92"/>
    <w:rsid w:val="00C90D51"/>
    <w:rsid w:val="00C91128"/>
    <w:rsid w:val="00C9118A"/>
    <w:rsid w:val="00C91495"/>
    <w:rsid w:val="00C91773"/>
    <w:rsid w:val="00C91796"/>
    <w:rsid w:val="00C91D35"/>
    <w:rsid w:val="00C91DE3"/>
    <w:rsid w:val="00C91E7F"/>
    <w:rsid w:val="00C91E82"/>
    <w:rsid w:val="00C92658"/>
    <w:rsid w:val="00C927A6"/>
    <w:rsid w:val="00C92C7F"/>
    <w:rsid w:val="00C92E96"/>
    <w:rsid w:val="00C92F8E"/>
    <w:rsid w:val="00C93092"/>
    <w:rsid w:val="00C932AD"/>
    <w:rsid w:val="00C93462"/>
    <w:rsid w:val="00C9369D"/>
    <w:rsid w:val="00C93C5C"/>
    <w:rsid w:val="00C93CEA"/>
    <w:rsid w:val="00C93DE0"/>
    <w:rsid w:val="00C941F7"/>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203"/>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DD9"/>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313"/>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089"/>
    <w:rsid w:val="00CB6189"/>
    <w:rsid w:val="00CB655C"/>
    <w:rsid w:val="00CB6568"/>
    <w:rsid w:val="00CB663B"/>
    <w:rsid w:val="00CB67D6"/>
    <w:rsid w:val="00CB6FF0"/>
    <w:rsid w:val="00CB7155"/>
    <w:rsid w:val="00CB75F6"/>
    <w:rsid w:val="00CB787A"/>
    <w:rsid w:val="00CB7E0B"/>
    <w:rsid w:val="00CB7E3B"/>
    <w:rsid w:val="00CC018E"/>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7F"/>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568"/>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3D96"/>
    <w:rsid w:val="00CD4047"/>
    <w:rsid w:val="00CD4488"/>
    <w:rsid w:val="00CD467F"/>
    <w:rsid w:val="00CD46CE"/>
    <w:rsid w:val="00CD495F"/>
    <w:rsid w:val="00CD4F91"/>
    <w:rsid w:val="00CD50B0"/>
    <w:rsid w:val="00CD50D0"/>
    <w:rsid w:val="00CD5136"/>
    <w:rsid w:val="00CD5512"/>
    <w:rsid w:val="00CD585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5"/>
    <w:rsid w:val="00CE096C"/>
    <w:rsid w:val="00CE1445"/>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0AF"/>
    <w:rsid w:val="00CF04A1"/>
    <w:rsid w:val="00CF06D8"/>
    <w:rsid w:val="00CF0782"/>
    <w:rsid w:val="00CF0B4A"/>
    <w:rsid w:val="00CF0CED"/>
    <w:rsid w:val="00CF0E0A"/>
    <w:rsid w:val="00CF0E4F"/>
    <w:rsid w:val="00CF10A5"/>
    <w:rsid w:val="00CF127F"/>
    <w:rsid w:val="00CF1577"/>
    <w:rsid w:val="00CF1589"/>
    <w:rsid w:val="00CF1900"/>
    <w:rsid w:val="00CF1902"/>
    <w:rsid w:val="00CF195E"/>
    <w:rsid w:val="00CF19BD"/>
    <w:rsid w:val="00CF19DA"/>
    <w:rsid w:val="00CF1C7F"/>
    <w:rsid w:val="00CF1CC0"/>
    <w:rsid w:val="00CF1E1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4F6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7E4"/>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5C4"/>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227"/>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0EA"/>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7F0"/>
    <w:rsid w:val="00D13983"/>
    <w:rsid w:val="00D13AB4"/>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BBD"/>
    <w:rsid w:val="00D15D0E"/>
    <w:rsid w:val="00D15D32"/>
    <w:rsid w:val="00D15F43"/>
    <w:rsid w:val="00D16082"/>
    <w:rsid w:val="00D160DB"/>
    <w:rsid w:val="00D1613E"/>
    <w:rsid w:val="00D16228"/>
    <w:rsid w:val="00D1624B"/>
    <w:rsid w:val="00D16485"/>
    <w:rsid w:val="00D164FA"/>
    <w:rsid w:val="00D16851"/>
    <w:rsid w:val="00D16A8C"/>
    <w:rsid w:val="00D16E87"/>
    <w:rsid w:val="00D16F11"/>
    <w:rsid w:val="00D170FC"/>
    <w:rsid w:val="00D17137"/>
    <w:rsid w:val="00D175F9"/>
    <w:rsid w:val="00D177E0"/>
    <w:rsid w:val="00D178FC"/>
    <w:rsid w:val="00D179DD"/>
    <w:rsid w:val="00D2005F"/>
    <w:rsid w:val="00D200EB"/>
    <w:rsid w:val="00D2016B"/>
    <w:rsid w:val="00D20189"/>
    <w:rsid w:val="00D2064C"/>
    <w:rsid w:val="00D20823"/>
    <w:rsid w:val="00D20B8B"/>
    <w:rsid w:val="00D20C0F"/>
    <w:rsid w:val="00D20C24"/>
    <w:rsid w:val="00D2120B"/>
    <w:rsid w:val="00D2129C"/>
    <w:rsid w:val="00D21401"/>
    <w:rsid w:val="00D2156C"/>
    <w:rsid w:val="00D2162C"/>
    <w:rsid w:val="00D216A3"/>
    <w:rsid w:val="00D21715"/>
    <w:rsid w:val="00D217DC"/>
    <w:rsid w:val="00D21A3C"/>
    <w:rsid w:val="00D21B8D"/>
    <w:rsid w:val="00D21F27"/>
    <w:rsid w:val="00D21FD3"/>
    <w:rsid w:val="00D220B3"/>
    <w:rsid w:val="00D22328"/>
    <w:rsid w:val="00D2246E"/>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3E7D"/>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2C0"/>
    <w:rsid w:val="00D26532"/>
    <w:rsid w:val="00D26716"/>
    <w:rsid w:val="00D26782"/>
    <w:rsid w:val="00D267AC"/>
    <w:rsid w:val="00D2685C"/>
    <w:rsid w:val="00D26A0F"/>
    <w:rsid w:val="00D26A3B"/>
    <w:rsid w:val="00D26CDA"/>
    <w:rsid w:val="00D26F59"/>
    <w:rsid w:val="00D26F60"/>
    <w:rsid w:val="00D2709B"/>
    <w:rsid w:val="00D270A1"/>
    <w:rsid w:val="00D272D0"/>
    <w:rsid w:val="00D279E7"/>
    <w:rsid w:val="00D279ED"/>
    <w:rsid w:val="00D279F0"/>
    <w:rsid w:val="00D3001F"/>
    <w:rsid w:val="00D300DE"/>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28A"/>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4F6"/>
    <w:rsid w:val="00D3750A"/>
    <w:rsid w:val="00D3785A"/>
    <w:rsid w:val="00D378E4"/>
    <w:rsid w:val="00D37A12"/>
    <w:rsid w:val="00D37A2D"/>
    <w:rsid w:val="00D37D0C"/>
    <w:rsid w:val="00D37D52"/>
    <w:rsid w:val="00D37DC9"/>
    <w:rsid w:val="00D37DD5"/>
    <w:rsid w:val="00D40B5C"/>
    <w:rsid w:val="00D40FA3"/>
    <w:rsid w:val="00D41163"/>
    <w:rsid w:val="00D411B2"/>
    <w:rsid w:val="00D4131F"/>
    <w:rsid w:val="00D4133A"/>
    <w:rsid w:val="00D41708"/>
    <w:rsid w:val="00D41C59"/>
    <w:rsid w:val="00D41FB5"/>
    <w:rsid w:val="00D420FF"/>
    <w:rsid w:val="00D421ED"/>
    <w:rsid w:val="00D42267"/>
    <w:rsid w:val="00D42319"/>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DF3"/>
    <w:rsid w:val="00D4613F"/>
    <w:rsid w:val="00D46174"/>
    <w:rsid w:val="00D46331"/>
    <w:rsid w:val="00D4639B"/>
    <w:rsid w:val="00D465A2"/>
    <w:rsid w:val="00D46632"/>
    <w:rsid w:val="00D4693F"/>
    <w:rsid w:val="00D46B57"/>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6A"/>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789"/>
    <w:rsid w:val="00D63A6F"/>
    <w:rsid w:val="00D63B75"/>
    <w:rsid w:val="00D63E45"/>
    <w:rsid w:val="00D63F20"/>
    <w:rsid w:val="00D63F53"/>
    <w:rsid w:val="00D64035"/>
    <w:rsid w:val="00D640A0"/>
    <w:rsid w:val="00D64318"/>
    <w:rsid w:val="00D64875"/>
    <w:rsid w:val="00D649A8"/>
    <w:rsid w:val="00D64D4A"/>
    <w:rsid w:val="00D64D95"/>
    <w:rsid w:val="00D64E80"/>
    <w:rsid w:val="00D64EFE"/>
    <w:rsid w:val="00D65058"/>
    <w:rsid w:val="00D65110"/>
    <w:rsid w:val="00D6514F"/>
    <w:rsid w:val="00D6526A"/>
    <w:rsid w:val="00D6570E"/>
    <w:rsid w:val="00D659B1"/>
    <w:rsid w:val="00D65D51"/>
    <w:rsid w:val="00D65D7D"/>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1290"/>
    <w:rsid w:val="00D7160A"/>
    <w:rsid w:val="00D71672"/>
    <w:rsid w:val="00D71CC7"/>
    <w:rsid w:val="00D72146"/>
    <w:rsid w:val="00D72541"/>
    <w:rsid w:val="00D72605"/>
    <w:rsid w:val="00D728AD"/>
    <w:rsid w:val="00D72F70"/>
    <w:rsid w:val="00D73235"/>
    <w:rsid w:val="00D73292"/>
    <w:rsid w:val="00D732AE"/>
    <w:rsid w:val="00D7356F"/>
    <w:rsid w:val="00D73587"/>
    <w:rsid w:val="00D73692"/>
    <w:rsid w:val="00D737EB"/>
    <w:rsid w:val="00D73872"/>
    <w:rsid w:val="00D73952"/>
    <w:rsid w:val="00D73977"/>
    <w:rsid w:val="00D73999"/>
    <w:rsid w:val="00D73B7C"/>
    <w:rsid w:val="00D73D53"/>
    <w:rsid w:val="00D73E0C"/>
    <w:rsid w:val="00D73EBB"/>
    <w:rsid w:val="00D73F5A"/>
    <w:rsid w:val="00D743B6"/>
    <w:rsid w:val="00D74C7B"/>
    <w:rsid w:val="00D74D68"/>
    <w:rsid w:val="00D74EC3"/>
    <w:rsid w:val="00D750C2"/>
    <w:rsid w:val="00D75118"/>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1B"/>
    <w:rsid w:val="00D77790"/>
    <w:rsid w:val="00D777D7"/>
    <w:rsid w:val="00D778DB"/>
    <w:rsid w:val="00D77ED8"/>
    <w:rsid w:val="00D80031"/>
    <w:rsid w:val="00D80137"/>
    <w:rsid w:val="00D804CA"/>
    <w:rsid w:val="00D8055E"/>
    <w:rsid w:val="00D80755"/>
    <w:rsid w:val="00D80AB8"/>
    <w:rsid w:val="00D80EF8"/>
    <w:rsid w:val="00D811AF"/>
    <w:rsid w:val="00D813A8"/>
    <w:rsid w:val="00D81591"/>
    <w:rsid w:val="00D81792"/>
    <w:rsid w:val="00D819B1"/>
    <w:rsid w:val="00D819C1"/>
    <w:rsid w:val="00D81D0B"/>
    <w:rsid w:val="00D81DEF"/>
    <w:rsid w:val="00D81EC3"/>
    <w:rsid w:val="00D821EF"/>
    <w:rsid w:val="00D823FB"/>
    <w:rsid w:val="00D82494"/>
    <w:rsid w:val="00D82CE1"/>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B0C"/>
    <w:rsid w:val="00D84D70"/>
    <w:rsid w:val="00D85147"/>
    <w:rsid w:val="00D8517A"/>
    <w:rsid w:val="00D85730"/>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CCF"/>
    <w:rsid w:val="00D93E0A"/>
    <w:rsid w:val="00D93E0F"/>
    <w:rsid w:val="00D93EFD"/>
    <w:rsid w:val="00D94217"/>
    <w:rsid w:val="00D94367"/>
    <w:rsid w:val="00D9456A"/>
    <w:rsid w:val="00D94652"/>
    <w:rsid w:val="00D94697"/>
    <w:rsid w:val="00D947E4"/>
    <w:rsid w:val="00D9495F"/>
    <w:rsid w:val="00D94D16"/>
    <w:rsid w:val="00D94F7C"/>
    <w:rsid w:val="00D95104"/>
    <w:rsid w:val="00D95600"/>
    <w:rsid w:val="00D956C3"/>
    <w:rsid w:val="00D9584A"/>
    <w:rsid w:val="00D95AB8"/>
    <w:rsid w:val="00D95C4F"/>
    <w:rsid w:val="00D95E7B"/>
    <w:rsid w:val="00D96278"/>
    <w:rsid w:val="00D96319"/>
    <w:rsid w:val="00D96413"/>
    <w:rsid w:val="00D96629"/>
    <w:rsid w:val="00D9683C"/>
    <w:rsid w:val="00D96983"/>
    <w:rsid w:val="00D96A68"/>
    <w:rsid w:val="00D96A6E"/>
    <w:rsid w:val="00D96ADA"/>
    <w:rsid w:val="00D96E7C"/>
    <w:rsid w:val="00D96ED2"/>
    <w:rsid w:val="00D9770C"/>
    <w:rsid w:val="00D977B5"/>
    <w:rsid w:val="00D97884"/>
    <w:rsid w:val="00D97AC0"/>
    <w:rsid w:val="00D97D52"/>
    <w:rsid w:val="00DA0248"/>
    <w:rsid w:val="00DA058E"/>
    <w:rsid w:val="00DA0A7F"/>
    <w:rsid w:val="00DA0D50"/>
    <w:rsid w:val="00DA0D68"/>
    <w:rsid w:val="00DA0D97"/>
    <w:rsid w:val="00DA10D8"/>
    <w:rsid w:val="00DA13B3"/>
    <w:rsid w:val="00DA13DA"/>
    <w:rsid w:val="00DA14A7"/>
    <w:rsid w:val="00DA1C31"/>
    <w:rsid w:val="00DA1EE8"/>
    <w:rsid w:val="00DA20BC"/>
    <w:rsid w:val="00DA21C6"/>
    <w:rsid w:val="00DA299B"/>
    <w:rsid w:val="00DA2BF0"/>
    <w:rsid w:val="00DA2E81"/>
    <w:rsid w:val="00DA2ED7"/>
    <w:rsid w:val="00DA2F94"/>
    <w:rsid w:val="00DA3050"/>
    <w:rsid w:val="00DA306B"/>
    <w:rsid w:val="00DA321A"/>
    <w:rsid w:val="00DA32D6"/>
    <w:rsid w:val="00DA3551"/>
    <w:rsid w:val="00DA35BC"/>
    <w:rsid w:val="00DA367E"/>
    <w:rsid w:val="00DA36D1"/>
    <w:rsid w:val="00DA3B82"/>
    <w:rsid w:val="00DA3DBF"/>
    <w:rsid w:val="00DA3E7A"/>
    <w:rsid w:val="00DA3EB1"/>
    <w:rsid w:val="00DA3FEA"/>
    <w:rsid w:val="00DA4184"/>
    <w:rsid w:val="00DA4232"/>
    <w:rsid w:val="00DA430C"/>
    <w:rsid w:val="00DA4313"/>
    <w:rsid w:val="00DA5035"/>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26"/>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21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B46"/>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87F"/>
    <w:rsid w:val="00DB6E5A"/>
    <w:rsid w:val="00DB6EFA"/>
    <w:rsid w:val="00DB7805"/>
    <w:rsid w:val="00DB798E"/>
    <w:rsid w:val="00DB7A5B"/>
    <w:rsid w:val="00DB7A96"/>
    <w:rsid w:val="00DB7D5E"/>
    <w:rsid w:val="00DB7E60"/>
    <w:rsid w:val="00DC00AA"/>
    <w:rsid w:val="00DC03A5"/>
    <w:rsid w:val="00DC0904"/>
    <w:rsid w:val="00DC0B74"/>
    <w:rsid w:val="00DC0C00"/>
    <w:rsid w:val="00DC0F28"/>
    <w:rsid w:val="00DC118B"/>
    <w:rsid w:val="00DC1264"/>
    <w:rsid w:val="00DC1327"/>
    <w:rsid w:val="00DC1350"/>
    <w:rsid w:val="00DC1A4E"/>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1BD"/>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838"/>
    <w:rsid w:val="00DD58C5"/>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BC1"/>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65"/>
    <w:rsid w:val="00DE63B0"/>
    <w:rsid w:val="00DE6441"/>
    <w:rsid w:val="00DE6953"/>
    <w:rsid w:val="00DE6A2C"/>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DFD"/>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3D5"/>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0FC"/>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3B"/>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2F35"/>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BBA"/>
    <w:rsid w:val="00E04C49"/>
    <w:rsid w:val="00E04C92"/>
    <w:rsid w:val="00E04DA3"/>
    <w:rsid w:val="00E04F1C"/>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741"/>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684"/>
    <w:rsid w:val="00E15754"/>
    <w:rsid w:val="00E159C7"/>
    <w:rsid w:val="00E15F2D"/>
    <w:rsid w:val="00E16019"/>
    <w:rsid w:val="00E1652F"/>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1D6"/>
    <w:rsid w:val="00E20202"/>
    <w:rsid w:val="00E2028F"/>
    <w:rsid w:val="00E2037E"/>
    <w:rsid w:val="00E2056B"/>
    <w:rsid w:val="00E2074F"/>
    <w:rsid w:val="00E20821"/>
    <w:rsid w:val="00E208C0"/>
    <w:rsid w:val="00E208D4"/>
    <w:rsid w:val="00E20C9F"/>
    <w:rsid w:val="00E20D48"/>
    <w:rsid w:val="00E20E11"/>
    <w:rsid w:val="00E20F11"/>
    <w:rsid w:val="00E20F77"/>
    <w:rsid w:val="00E20F79"/>
    <w:rsid w:val="00E210CF"/>
    <w:rsid w:val="00E21125"/>
    <w:rsid w:val="00E21233"/>
    <w:rsid w:val="00E21278"/>
    <w:rsid w:val="00E2140E"/>
    <w:rsid w:val="00E21422"/>
    <w:rsid w:val="00E21462"/>
    <w:rsid w:val="00E21503"/>
    <w:rsid w:val="00E21756"/>
    <w:rsid w:val="00E21903"/>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AF8"/>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6FB1"/>
    <w:rsid w:val="00E2716D"/>
    <w:rsid w:val="00E275C8"/>
    <w:rsid w:val="00E2769B"/>
    <w:rsid w:val="00E276A8"/>
    <w:rsid w:val="00E27829"/>
    <w:rsid w:val="00E27922"/>
    <w:rsid w:val="00E27972"/>
    <w:rsid w:val="00E27979"/>
    <w:rsid w:val="00E27BF6"/>
    <w:rsid w:val="00E27D8C"/>
    <w:rsid w:val="00E27E1F"/>
    <w:rsid w:val="00E27E7C"/>
    <w:rsid w:val="00E30191"/>
    <w:rsid w:val="00E3048D"/>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CCA"/>
    <w:rsid w:val="00E35E1C"/>
    <w:rsid w:val="00E35F3C"/>
    <w:rsid w:val="00E361B8"/>
    <w:rsid w:val="00E361C8"/>
    <w:rsid w:val="00E364DE"/>
    <w:rsid w:val="00E366A2"/>
    <w:rsid w:val="00E368D2"/>
    <w:rsid w:val="00E36A1B"/>
    <w:rsid w:val="00E36BB6"/>
    <w:rsid w:val="00E36F86"/>
    <w:rsid w:val="00E370F2"/>
    <w:rsid w:val="00E37363"/>
    <w:rsid w:val="00E3745D"/>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0F88"/>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5FFE"/>
    <w:rsid w:val="00E461D1"/>
    <w:rsid w:val="00E462F8"/>
    <w:rsid w:val="00E464C8"/>
    <w:rsid w:val="00E468A9"/>
    <w:rsid w:val="00E46A5A"/>
    <w:rsid w:val="00E46E6B"/>
    <w:rsid w:val="00E47195"/>
    <w:rsid w:val="00E47310"/>
    <w:rsid w:val="00E4768E"/>
    <w:rsid w:val="00E47827"/>
    <w:rsid w:val="00E4784D"/>
    <w:rsid w:val="00E4791B"/>
    <w:rsid w:val="00E4799C"/>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8BE"/>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2980"/>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938"/>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05"/>
    <w:rsid w:val="00E62F53"/>
    <w:rsid w:val="00E62FA1"/>
    <w:rsid w:val="00E63029"/>
    <w:rsid w:val="00E63138"/>
    <w:rsid w:val="00E63235"/>
    <w:rsid w:val="00E63249"/>
    <w:rsid w:val="00E632AE"/>
    <w:rsid w:val="00E632B9"/>
    <w:rsid w:val="00E6360B"/>
    <w:rsid w:val="00E6390D"/>
    <w:rsid w:val="00E63AA0"/>
    <w:rsid w:val="00E63BB4"/>
    <w:rsid w:val="00E63CF0"/>
    <w:rsid w:val="00E63F0D"/>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5E6"/>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7101"/>
    <w:rsid w:val="00E671C9"/>
    <w:rsid w:val="00E67322"/>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54"/>
    <w:rsid w:val="00E72D81"/>
    <w:rsid w:val="00E72E17"/>
    <w:rsid w:val="00E7313A"/>
    <w:rsid w:val="00E73657"/>
    <w:rsid w:val="00E7366A"/>
    <w:rsid w:val="00E73795"/>
    <w:rsid w:val="00E73B9D"/>
    <w:rsid w:val="00E73BBA"/>
    <w:rsid w:val="00E73DDF"/>
    <w:rsid w:val="00E73E67"/>
    <w:rsid w:val="00E741AC"/>
    <w:rsid w:val="00E744F8"/>
    <w:rsid w:val="00E745C1"/>
    <w:rsid w:val="00E74651"/>
    <w:rsid w:val="00E7483D"/>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BA4"/>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DE"/>
    <w:rsid w:val="00E80EFD"/>
    <w:rsid w:val="00E81619"/>
    <w:rsid w:val="00E816C5"/>
    <w:rsid w:val="00E8174E"/>
    <w:rsid w:val="00E81A66"/>
    <w:rsid w:val="00E81A95"/>
    <w:rsid w:val="00E81B38"/>
    <w:rsid w:val="00E81CE0"/>
    <w:rsid w:val="00E81E7C"/>
    <w:rsid w:val="00E8220E"/>
    <w:rsid w:val="00E8224D"/>
    <w:rsid w:val="00E82357"/>
    <w:rsid w:val="00E82763"/>
    <w:rsid w:val="00E82911"/>
    <w:rsid w:val="00E82AC5"/>
    <w:rsid w:val="00E82D77"/>
    <w:rsid w:val="00E82F3D"/>
    <w:rsid w:val="00E82F68"/>
    <w:rsid w:val="00E82FCF"/>
    <w:rsid w:val="00E83141"/>
    <w:rsid w:val="00E8365D"/>
    <w:rsid w:val="00E83AC4"/>
    <w:rsid w:val="00E83CBF"/>
    <w:rsid w:val="00E84609"/>
    <w:rsid w:val="00E84BCE"/>
    <w:rsid w:val="00E85018"/>
    <w:rsid w:val="00E8519F"/>
    <w:rsid w:val="00E852AF"/>
    <w:rsid w:val="00E852BB"/>
    <w:rsid w:val="00E85303"/>
    <w:rsid w:val="00E853E5"/>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D02"/>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A66"/>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343"/>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58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05"/>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CF9"/>
    <w:rsid w:val="00EA4EC0"/>
    <w:rsid w:val="00EA4FD1"/>
    <w:rsid w:val="00EA517F"/>
    <w:rsid w:val="00EA53C2"/>
    <w:rsid w:val="00EA5695"/>
    <w:rsid w:val="00EA578F"/>
    <w:rsid w:val="00EA593D"/>
    <w:rsid w:val="00EA5B0A"/>
    <w:rsid w:val="00EA5B9C"/>
    <w:rsid w:val="00EA5C8B"/>
    <w:rsid w:val="00EA6127"/>
    <w:rsid w:val="00EA6275"/>
    <w:rsid w:val="00EA6282"/>
    <w:rsid w:val="00EA62E6"/>
    <w:rsid w:val="00EA63EF"/>
    <w:rsid w:val="00EA64B4"/>
    <w:rsid w:val="00EA65AD"/>
    <w:rsid w:val="00EA6751"/>
    <w:rsid w:val="00EA6819"/>
    <w:rsid w:val="00EA6851"/>
    <w:rsid w:val="00EA6BAA"/>
    <w:rsid w:val="00EA6C41"/>
    <w:rsid w:val="00EA6F73"/>
    <w:rsid w:val="00EA7002"/>
    <w:rsid w:val="00EA7421"/>
    <w:rsid w:val="00EA784A"/>
    <w:rsid w:val="00EA793C"/>
    <w:rsid w:val="00EA7B84"/>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9F"/>
    <w:rsid w:val="00EB1DA8"/>
    <w:rsid w:val="00EB1E3F"/>
    <w:rsid w:val="00EB21D6"/>
    <w:rsid w:val="00EB2340"/>
    <w:rsid w:val="00EB23D0"/>
    <w:rsid w:val="00EB2758"/>
    <w:rsid w:val="00EB2B48"/>
    <w:rsid w:val="00EB2BF8"/>
    <w:rsid w:val="00EB2CE6"/>
    <w:rsid w:val="00EB2CEB"/>
    <w:rsid w:val="00EB2FCA"/>
    <w:rsid w:val="00EB31F9"/>
    <w:rsid w:val="00EB3297"/>
    <w:rsid w:val="00EB33FC"/>
    <w:rsid w:val="00EB3455"/>
    <w:rsid w:val="00EB3906"/>
    <w:rsid w:val="00EB3B0D"/>
    <w:rsid w:val="00EB3BC1"/>
    <w:rsid w:val="00EB3BD1"/>
    <w:rsid w:val="00EB3DBE"/>
    <w:rsid w:val="00EB3E40"/>
    <w:rsid w:val="00EB3F15"/>
    <w:rsid w:val="00EB3F61"/>
    <w:rsid w:val="00EB3FB6"/>
    <w:rsid w:val="00EB40AF"/>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0B1"/>
    <w:rsid w:val="00EC247D"/>
    <w:rsid w:val="00EC247E"/>
    <w:rsid w:val="00EC2785"/>
    <w:rsid w:val="00EC2ADB"/>
    <w:rsid w:val="00EC2DE9"/>
    <w:rsid w:val="00EC2E2D"/>
    <w:rsid w:val="00EC3021"/>
    <w:rsid w:val="00EC31BB"/>
    <w:rsid w:val="00EC327A"/>
    <w:rsid w:val="00EC34F0"/>
    <w:rsid w:val="00EC394C"/>
    <w:rsid w:val="00EC3952"/>
    <w:rsid w:val="00EC3957"/>
    <w:rsid w:val="00EC3DE7"/>
    <w:rsid w:val="00EC3E80"/>
    <w:rsid w:val="00EC40B7"/>
    <w:rsid w:val="00EC4169"/>
    <w:rsid w:val="00EC4273"/>
    <w:rsid w:val="00EC42BA"/>
    <w:rsid w:val="00EC44D9"/>
    <w:rsid w:val="00EC454B"/>
    <w:rsid w:val="00EC462B"/>
    <w:rsid w:val="00EC4723"/>
    <w:rsid w:val="00EC481D"/>
    <w:rsid w:val="00EC49D0"/>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54"/>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2A"/>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30"/>
    <w:rsid w:val="00ED544C"/>
    <w:rsid w:val="00ED5509"/>
    <w:rsid w:val="00ED5652"/>
    <w:rsid w:val="00ED568B"/>
    <w:rsid w:val="00ED56D6"/>
    <w:rsid w:val="00ED587C"/>
    <w:rsid w:val="00ED5AC2"/>
    <w:rsid w:val="00ED5BC6"/>
    <w:rsid w:val="00ED5E70"/>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2D2"/>
    <w:rsid w:val="00ED72EE"/>
    <w:rsid w:val="00ED7366"/>
    <w:rsid w:val="00ED7589"/>
    <w:rsid w:val="00ED7CD1"/>
    <w:rsid w:val="00EE0C6A"/>
    <w:rsid w:val="00EE0E3D"/>
    <w:rsid w:val="00EE0F92"/>
    <w:rsid w:val="00EE0FD6"/>
    <w:rsid w:val="00EE1050"/>
    <w:rsid w:val="00EE105D"/>
    <w:rsid w:val="00EE112D"/>
    <w:rsid w:val="00EE11FA"/>
    <w:rsid w:val="00EE1404"/>
    <w:rsid w:val="00EE1498"/>
    <w:rsid w:val="00EE16FA"/>
    <w:rsid w:val="00EE196E"/>
    <w:rsid w:val="00EE1982"/>
    <w:rsid w:val="00EE1A9F"/>
    <w:rsid w:val="00EE1B32"/>
    <w:rsid w:val="00EE1B55"/>
    <w:rsid w:val="00EE1CDC"/>
    <w:rsid w:val="00EE1F45"/>
    <w:rsid w:val="00EE2383"/>
    <w:rsid w:val="00EE2901"/>
    <w:rsid w:val="00EE2903"/>
    <w:rsid w:val="00EE2F47"/>
    <w:rsid w:val="00EE3045"/>
    <w:rsid w:val="00EE3238"/>
    <w:rsid w:val="00EE3251"/>
    <w:rsid w:val="00EE3421"/>
    <w:rsid w:val="00EE3527"/>
    <w:rsid w:val="00EE39ED"/>
    <w:rsid w:val="00EE3A38"/>
    <w:rsid w:val="00EE3A5D"/>
    <w:rsid w:val="00EE3C42"/>
    <w:rsid w:val="00EE3C50"/>
    <w:rsid w:val="00EE3D4F"/>
    <w:rsid w:val="00EE3EAD"/>
    <w:rsid w:val="00EE4087"/>
    <w:rsid w:val="00EE41C0"/>
    <w:rsid w:val="00EE4B01"/>
    <w:rsid w:val="00EE4D71"/>
    <w:rsid w:val="00EE4DEF"/>
    <w:rsid w:val="00EE5264"/>
    <w:rsid w:val="00EE534D"/>
    <w:rsid w:val="00EE547C"/>
    <w:rsid w:val="00EE5560"/>
    <w:rsid w:val="00EE56EB"/>
    <w:rsid w:val="00EE5A7B"/>
    <w:rsid w:val="00EE5CAA"/>
    <w:rsid w:val="00EE5E9C"/>
    <w:rsid w:val="00EE5FE8"/>
    <w:rsid w:val="00EE617F"/>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6F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03F"/>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52"/>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A8"/>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CA6"/>
    <w:rsid w:val="00F05EC1"/>
    <w:rsid w:val="00F0628D"/>
    <w:rsid w:val="00F0655F"/>
    <w:rsid w:val="00F065DA"/>
    <w:rsid w:val="00F06651"/>
    <w:rsid w:val="00F06831"/>
    <w:rsid w:val="00F0690D"/>
    <w:rsid w:val="00F06910"/>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AF0"/>
    <w:rsid w:val="00F10D3D"/>
    <w:rsid w:val="00F10E04"/>
    <w:rsid w:val="00F10FC1"/>
    <w:rsid w:val="00F11153"/>
    <w:rsid w:val="00F112FD"/>
    <w:rsid w:val="00F11319"/>
    <w:rsid w:val="00F1146E"/>
    <w:rsid w:val="00F116A0"/>
    <w:rsid w:val="00F1174C"/>
    <w:rsid w:val="00F11849"/>
    <w:rsid w:val="00F11A01"/>
    <w:rsid w:val="00F11C21"/>
    <w:rsid w:val="00F11E63"/>
    <w:rsid w:val="00F12021"/>
    <w:rsid w:val="00F120E0"/>
    <w:rsid w:val="00F12A63"/>
    <w:rsid w:val="00F12EB8"/>
    <w:rsid w:val="00F13343"/>
    <w:rsid w:val="00F133A1"/>
    <w:rsid w:val="00F13515"/>
    <w:rsid w:val="00F13530"/>
    <w:rsid w:val="00F138B5"/>
    <w:rsid w:val="00F139B8"/>
    <w:rsid w:val="00F139C1"/>
    <w:rsid w:val="00F13A07"/>
    <w:rsid w:val="00F13A69"/>
    <w:rsid w:val="00F13C82"/>
    <w:rsid w:val="00F13D7A"/>
    <w:rsid w:val="00F13ECD"/>
    <w:rsid w:val="00F13F78"/>
    <w:rsid w:val="00F1433C"/>
    <w:rsid w:val="00F14353"/>
    <w:rsid w:val="00F14417"/>
    <w:rsid w:val="00F14470"/>
    <w:rsid w:val="00F14482"/>
    <w:rsid w:val="00F144E7"/>
    <w:rsid w:val="00F14697"/>
    <w:rsid w:val="00F14AE2"/>
    <w:rsid w:val="00F14E34"/>
    <w:rsid w:val="00F15092"/>
    <w:rsid w:val="00F151B8"/>
    <w:rsid w:val="00F15231"/>
    <w:rsid w:val="00F155CE"/>
    <w:rsid w:val="00F157A1"/>
    <w:rsid w:val="00F157B1"/>
    <w:rsid w:val="00F15931"/>
    <w:rsid w:val="00F15AB5"/>
    <w:rsid w:val="00F16056"/>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36"/>
    <w:rsid w:val="00F25769"/>
    <w:rsid w:val="00F25775"/>
    <w:rsid w:val="00F25A80"/>
    <w:rsid w:val="00F25A94"/>
    <w:rsid w:val="00F2625A"/>
    <w:rsid w:val="00F26326"/>
    <w:rsid w:val="00F2640F"/>
    <w:rsid w:val="00F264F4"/>
    <w:rsid w:val="00F26668"/>
    <w:rsid w:val="00F269A4"/>
    <w:rsid w:val="00F26C21"/>
    <w:rsid w:val="00F26F7A"/>
    <w:rsid w:val="00F270EF"/>
    <w:rsid w:val="00F2711A"/>
    <w:rsid w:val="00F27164"/>
    <w:rsid w:val="00F2737D"/>
    <w:rsid w:val="00F27485"/>
    <w:rsid w:val="00F274FA"/>
    <w:rsid w:val="00F275A4"/>
    <w:rsid w:val="00F27606"/>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375"/>
    <w:rsid w:val="00F31463"/>
    <w:rsid w:val="00F31644"/>
    <w:rsid w:val="00F31694"/>
    <w:rsid w:val="00F316A4"/>
    <w:rsid w:val="00F31875"/>
    <w:rsid w:val="00F31A05"/>
    <w:rsid w:val="00F31A84"/>
    <w:rsid w:val="00F31B22"/>
    <w:rsid w:val="00F31B49"/>
    <w:rsid w:val="00F31C10"/>
    <w:rsid w:val="00F31CD4"/>
    <w:rsid w:val="00F31EF8"/>
    <w:rsid w:val="00F32045"/>
    <w:rsid w:val="00F3254F"/>
    <w:rsid w:val="00F326E6"/>
    <w:rsid w:val="00F328E3"/>
    <w:rsid w:val="00F328FE"/>
    <w:rsid w:val="00F32C0F"/>
    <w:rsid w:val="00F32C74"/>
    <w:rsid w:val="00F32D2E"/>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8D8"/>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D7F"/>
    <w:rsid w:val="00F44E59"/>
    <w:rsid w:val="00F44EC5"/>
    <w:rsid w:val="00F44FFA"/>
    <w:rsid w:val="00F45098"/>
    <w:rsid w:val="00F452A2"/>
    <w:rsid w:val="00F452A4"/>
    <w:rsid w:val="00F4585B"/>
    <w:rsid w:val="00F4595D"/>
    <w:rsid w:val="00F45A01"/>
    <w:rsid w:val="00F45B34"/>
    <w:rsid w:val="00F45BEF"/>
    <w:rsid w:val="00F45DEB"/>
    <w:rsid w:val="00F45E59"/>
    <w:rsid w:val="00F45EA0"/>
    <w:rsid w:val="00F468F8"/>
    <w:rsid w:val="00F469EF"/>
    <w:rsid w:val="00F46BAB"/>
    <w:rsid w:val="00F46C3C"/>
    <w:rsid w:val="00F46FC2"/>
    <w:rsid w:val="00F4701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A69"/>
    <w:rsid w:val="00F56BF0"/>
    <w:rsid w:val="00F56DCF"/>
    <w:rsid w:val="00F57034"/>
    <w:rsid w:val="00F572D3"/>
    <w:rsid w:val="00F57A75"/>
    <w:rsid w:val="00F57CC6"/>
    <w:rsid w:val="00F605A5"/>
    <w:rsid w:val="00F60BAB"/>
    <w:rsid w:val="00F60BE9"/>
    <w:rsid w:val="00F60D8B"/>
    <w:rsid w:val="00F612EF"/>
    <w:rsid w:val="00F61322"/>
    <w:rsid w:val="00F61806"/>
    <w:rsid w:val="00F61847"/>
    <w:rsid w:val="00F61993"/>
    <w:rsid w:val="00F61AFC"/>
    <w:rsid w:val="00F61D4B"/>
    <w:rsid w:val="00F61F26"/>
    <w:rsid w:val="00F61FD8"/>
    <w:rsid w:val="00F626C7"/>
    <w:rsid w:val="00F62990"/>
    <w:rsid w:val="00F62CB4"/>
    <w:rsid w:val="00F62DBF"/>
    <w:rsid w:val="00F62E2D"/>
    <w:rsid w:val="00F62EE6"/>
    <w:rsid w:val="00F632A5"/>
    <w:rsid w:val="00F633CA"/>
    <w:rsid w:val="00F634F0"/>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89"/>
    <w:rsid w:val="00F65FED"/>
    <w:rsid w:val="00F6602B"/>
    <w:rsid w:val="00F6628C"/>
    <w:rsid w:val="00F66498"/>
    <w:rsid w:val="00F66676"/>
    <w:rsid w:val="00F66C0C"/>
    <w:rsid w:val="00F66C3D"/>
    <w:rsid w:val="00F66C6B"/>
    <w:rsid w:val="00F66ED4"/>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0CB"/>
    <w:rsid w:val="00F70147"/>
    <w:rsid w:val="00F7017C"/>
    <w:rsid w:val="00F702A6"/>
    <w:rsid w:val="00F70590"/>
    <w:rsid w:val="00F70913"/>
    <w:rsid w:val="00F70917"/>
    <w:rsid w:val="00F70947"/>
    <w:rsid w:val="00F70AFB"/>
    <w:rsid w:val="00F70CCE"/>
    <w:rsid w:val="00F70D04"/>
    <w:rsid w:val="00F70DBE"/>
    <w:rsid w:val="00F70EC7"/>
    <w:rsid w:val="00F710D9"/>
    <w:rsid w:val="00F71124"/>
    <w:rsid w:val="00F711BA"/>
    <w:rsid w:val="00F7165F"/>
    <w:rsid w:val="00F71888"/>
    <w:rsid w:val="00F718B3"/>
    <w:rsid w:val="00F719CD"/>
    <w:rsid w:val="00F71A5C"/>
    <w:rsid w:val="00F71BB8"/>
    <w:rsid w:val="00F71C7F"/>
    <w:rsid w:val="00F71CA3"/>
    <w:rsid w:val="00F71D40"/>
    <w:rsid w:val="00F7239B"/>
    <w:rsid w:val="00F72584"/>
    <w:rsid w:val="00F72813"/>
    <w:rsid w:val="00F7284A"/>
    <w:rsid w:val="00F72906"/>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AA1"/>
    <w:rsid w:val="00F76B26"/>
    <w:rsid w:val="00F76BA2"/>
    <w:rsid w:val="00F76D88"/>
    <w:rsid w:val="00F76EC6"/>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5CF"/>
    <w:rsid w:val="00F82AC1"/>
    <w:rsid w:val="00F82CF6"/>
    <w:rsid w:val="00F82DCC"/>
    <w:rsid w:val="00F82F07"/>
    <w:rsid w:val="00F8327B"/>
    <w:rsid w:val="00F8334C"/>
    <w:rsid w:val="00F836A6"/>
    <w:rsid w:val="00F83829"/>
    <w:rsid w:val="00F83B49"/>
    <w:rsid w:val="00F83E38"/>
    <w:rsid w:val="00F83E5A"/>
    <w:rsid w:val="00F84069"/>
    <w:rsid w:val="00F840C8"/>
    <w:rsid w:val="00F842C8"/>
    <w:rsid w:val="00F843D7"/>
    <w:rsid w:val="00F8449A"/>
    <w:rsid w:val="00F84922"/>
    <w:rsid w:val="00F84927"/>
    <w:rsid w:val="00F84A43"/>
    <w:rsid w:val="00F84ABD"/>
    <w:rsid w:val="00F84B0C"/>
    <w:rsid w:val="00F84B6A"/>
    <w:rsid w:val="00F84FB9"/>
    <w:rsid w:val="00F85473"/>
    <w:rsid w:val="00F85536"/>
    <w:rsid w:val="00F855D7"/>
    <w:rsid w:val="00F8600A"/>
    <w:rsid w:val="00F8629C"/>
    <w:rsid w:val="00F863A0"/>
    <w:rsid w:val="00F864A5"/>
    <w:rsid w:val="00F864EE"/>
    <w:rsid w:val="00F8657A"/>
    <w:rsid w:val="00F8679A"/>
    <w:rsid w:val="00F868B4"/>
    <w:rsid w:val="00F8691F"/>
    <w:rsid w:val="00F86A6F"/>
    <w:rsid w:val="00F86A9C"/>
    <w:rsid w:val="00F86B98"/>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1D9"/>
    <w:rsid w:val="00F91209"/>
    <w:rsid w:val="00F914F8"/>
    <w:rsid w:val="00F91B56"/>
    <w:rsid w:val="00F9221F"/>
    <w:rsid w:val="00F922E5"/>
    <w:rsid w:val="00F92F48"/>
    <w:rsid w:val="00F93075"/>
    <w:rsid w:val="00F931C7"/>
    <w:rsid w:val="00F93435"/>
    <w:rsid w:val="00F93559"/>
    <w:rsid w:val="00F93576"/>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C7D"/>
    <w:rsid w:val="00F97D2B"/>
    <w:rsid w:val="00FA02FE"/>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935"/>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B5E"/>
    <w:rsid w:val="00FA7DAF"/>
    <w:rsid w:val="00FA7E81"/>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926"/>
    <w:rsid w:val="00FB4AE3"/>
    <w:rsid w:val="00FB4C9C"/>
    <w:rsid w:val="00FB4CB7"/>
    <w:rsid w:val="00FB4CFA"/>
    <w:rsid w:val="00FB4F37"/>
    <w:rsid w:val="00FB501A"/>
    <w:rsid w:val="00FB5090"/>
    <w:rsid w:val="00FB50F2"/>
    <w:rsid w:val="00FB52D3"/>
    <w:rsid w:val="00FB5478"/>
    <w:rsid w:val="00FB5528"/>
    <w:rsid w:val="00FB5620"/>
    <w:rsid w:val="00FB58FD"/>
    <w:rsid w:val="00FB5B50"/>
    <w:rsid w:val="00FB5C7E"/>
    <w:rsid w:val="00FB5E99"/>
    <w:rsid w:val="00FB5F5F"/>
    <w:rsid w:val="00FB6165"/>
    <w:rsid w:val="00FB6245"/>
    <w:rsid w:val="00FB6557"/>
    <w:rsid w:val="00FB6635"/>
    <w:rsid w:val="00FB69E7"/>
    <w:rsid w:val="00FB6A5A"/>
    <w:rsid w:val="00FB6B1A"/>
    <w:rsid w:val="00FB6CDC"/>
    <w:rsid w:val="00FB6DA5"/>
    <w:rsid w:val="00FB6F86"/>
    <w:rsid w:val="00FB7030"/>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0B39"/>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768"/>
    <w:rsid w:val="00FC4A61"/>
    <w:rsid w:val="00FC4A6C"/>
    <w:rsid w:val="00FC4A8C"/>
    <w:rsid w:val="00FC4B95"/>
    <w:rsid w:val="00FC4BB6"/>
    <w:rsid w:val="00FC510B"/>
    <w:rsid w:val="00FC5285"/>
    <w:rsid w:val="00FC53AD"/>
    <w:rsid w:val="00FC53DB"/>
    <w:rsid w:val="00FC54E6"/>
    <w:rsid w:val="00FC5B24"/>
    <w:rsid w:val="00FC5B51"/>
    <w:rsid w:val="00FC5C4D"/>
    <w:rsid w:val="00FC5CEC"/>
    <w:rsid w:val="00FC5E75"/>
    <w:rsid w:val="00FC5E83"/>
    <w:rsid w:val="00FC5FC2"/>
    <w:rsid w:val="00FC6177"/>
    <w:rsid w:val="00FC6299"/>
    <w:rsid w:val="00FC63D1"/>
    <w:rsid w:val="00FC6498"/>
    <w:rsid w:val="00FC64E6"/>
    <w:rsid w:val="00FC6545"/>
    <w:rsid w:val="00FC68E2"/>
    <w:rsid w:val="00FC6AF8"/>
    <w:rsid w:val="00FC6DEB"/>
    <w:rsid w:val="00FC6E7F"/>
    <w:rsid w:val="00FC7191"/>
    <w:rsid w:val="00FC7528"/>
    <w:rsid w:val="00FC7755"/>
    <w:rsid w:val="00FC7D77"/>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2FE5"/>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7B6"/>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303"/>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5F57"/>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153"/>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22"/>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8"/>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27A5"/>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tabs>
        <w:tab w:val="clear" w:pos="2844"/>
        <w:tab w:val="num" w:pos="576"/>
      </w:tabs>
      <w:spacing w:before="120"/>
      <w:ind w:left="576"/>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nhideWhenUsed/>
    <w:rsid w:val="00116E65"/>
    <w:pPr>
      <w:jc w:val="left"/>
    </w:pPr>
  </w:style>
  <w:style w:type="character" w:customStyle="1" w:styleId="CommentTextChar">
    <w:name w:val="Comment Text Char"/>
    <w:basedOn w:val="DefaultParagraphFont"/>
    <w:link w:val="CommentTex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GridTable5Dark-Accent5">
    <w:name w:val="Grid Table 5 Dark Accent 5"/>
    <w:basedOn w:val="TableNormal"/>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1836E6"/>
    <w:rPr>
      <w:b/>
      <w:bCs/>
      <w:sz w:val="28"/>
      <w:szCs w:val="28"/>
    </w:rPr>
  </w:style>
  <w:style w:type="paragraph" w:customStyle="1" w:styleId="Comments">
    <w:name w:val="Comments"/>
    <w:basedOn w:val="Normal"/>
    <w:link w:val="CommentsChar"/>
    <w:qFormat/>
    <w:rsid w:val="00651B00"/>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651B00"/>
    <w:rPr>
      <w:rFonts w:ascii="Arial" w:eastAsia="MS Mincho" w:hAnsi="Arial"/>
      <w:i/>
      <w:noProof/>
      <w:sz w:val="18"/>
      <w:szCs w:val="24"/>
      <w:lang w:val="en-GB" w:eastAsia="en-GB"/>
    </w:rPr>
  </w:style>
  <w:style w:type="paragraph" w:customStyle="1" w:styleId="ComeBack">
    <w:name w:val="ComeBack"/>
    <w:basedOn w:val="Normal"/>
    <w:next w:val="Normal"/>
    <w:rsid w:val="00651B00"/>
    <w:pPr>
      <w:numPr>
        <w:numId w:val="3"/>
      </w:numPr>
      <w:autoSpaceDE/>
      <w:autoSpaceDN/>
      <w:adjustRightInd/>
      <w:snapToGrid/>
      <w:spacing w:after="0"/>
      <w:jc w:val="left"/>
    </w:pPr>
    <w:rPr>
      <w:rFonts w:ascii="Arial" w:eastAsia="MS Mincho" w:hAnsi="Arial"/>
      <w:sz w:val="20"/>
      <w:szCs w:val="24"/>
      <w:lang w:val="en-GB" w:eastAsia="en-GB"/>
    </w:rPr>
  </w:style>
  <w:style w:type="paragraph" w:customStyle="1" w:styleId="Doc-text2">
    <w:name w:val="Doc-text2"/>
    <w:basedOn w:val="Normal"/>
    <w:link w:val="Doc-text2Char"/>
    <w:qFormat/>
    <w:rsid w:val="0001786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01786B"/>
    <w:rPr>
      <w:rFonts w:ascii="Arial" w:eastAsia="MS Mincho" w:hAnsi="Arial"/>
      <w:szCs w:val="24"/>
      <w:lang w:val="en-GB" w:eastAsia="en-GB"/>
    </w:rPr>
  </w:style>
  <w:style w:type="character" w:customStyle="1" w:styleId="ui-provider">
    <w:name w:val="ui-provider"/>
    <w:basedOn w:val="DefaultParagraphFont"/>
    <w:rsid w:val="00BA4EE2"/>
  </w:style>
  <w:style w:type="paragraph" w:customStyle="1" w:styleId="PL">
    <w:name w:val="PL"/>
    <w:link w:val="PLChar"/>
    <w:qFormat/>
    <w:rsid w:val="00A02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0244C"/>
    <w:rPr>
      <w:rFonts w:ascii="Courier New" w:eastAsia="Times New Roman" w:hAnsi="Courier New"/>
      <w:noProof/>
      <w:sz w:val="16"/>
      <w:shd w:val="clear" w:color="auto" w:fill="E6E6E6"/>
      <w:lang w:val="en-GB" w:eastAsia="en-GB"/>
    </w:rPr>
  </w:style>
  <w:style w:type="paragraph" w:customStyle="1" w:styleId="Agreement">
    <w:name w:val="Agreement"/>
    <w:basedOn w:val="Normal"/>
    <w:next w:val="Normal"/>
    <w:uiPriority w:val="99"/>
    <w:qFormat/>
    <w:rsid w:val="00656BF5"/>
    <w:pPr>
      <w:numPr>
        <w:numId w:val="7"/>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5974549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017739">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49163247">
      <w:bodyDiv w:val="1"/>
      <w:marLeft w:val="0"/>
      <w:marRight w:val="0"/>
      <w:marTop w:val="0"/>
      <w:marBottom w:val="0"/>
      <w:divBdr>
        <w:top w:val="none" w:sz="0" w:space="0" w:color="auto"/>
        <w:left w:val="none" w:sz="0" w:space="0" w:color="auto"/>
        <w:bottom w:val="none" w:sz="0" w:space="0" w:color="auto"/>
        <w:right w:val="none" w:sz="0" w:space="0" w:color="auto"/>
      </w:divBdr>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732493">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06460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A6A557-A3C1-4F8F-A891-202643B63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9</Pages>
  <Words>4084</Words>
  <Characters>23285</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Huawei (Dawid)</cp:lastModifiedBy>
  <cp:revision>55</cp:revision>
  <cp:lastPrinted>2018-12-18T01:25:00Z</cp:lastPrinted>
  <dcterms:created xsi:type="dcterms:W3CDTF">2025-05-07T10:08:00Z</dcterms:created>
  <dcterms:modified xsi:type="dcterms:W3CDTF">2025-05-09T06:08:00Z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(3)TVhokNueMfvq2OF/3oVCNjWrI0ICezDptUizrIYPGPU7HFRSyRnO8ZC9dLOtO6OCQiBtTnDx
5GIt0HozSVxx4CWm7mSoC2B7fTW3IJYr+ojR1fAjux5oPnd+hWkXhSH4eVYuaeFmVCQ3EHJR
ubccNE/htwBuCCX4tbPYGJJOsM/q1Ih64nzHoFTy0wJFYLj2EugzkvCktIIdQ5bcjHgq5DmO
wdTmT43HUfHCJtHVmO</vt:lpwstr>
  </property>
  <property fmtid="{D5CDD505-2E9C-101B-9397-08002B2CF9AE}" pid="13" name="_2015_ms_pID_725343_00">
    <vt:lpwstr>_2015_ms_pID_725343</vt:lpwstr>
  </property>
  <property fmtid="{D5CDD505-2E9C-101B-9397-08002B2CF9AE}" pid="14" name="_2015_ms_pID_7253431">
    <vt:lpwstr>xjrc05CpuI91jlHsVghDZVE99xZX4bgop+iAxkTTqaEr4oCxwTM5pH
5PtxtEoz8fz0IKsxGdqWxswRWXpLnymD1Eyoaqn89V1k461ErLOXkjkLeps73XgbTA4Lmw5q
0q3Anyw6x1B/GI2nInJkpVVT1ADHvDabxarGk//3tFrlHDr3qwEMGSVdBjw043hKA9NkrEIA
3YurwZPZbppEtUc5SzVtBNvfWW3abFYobYTQ</vt:lpwstr>
  </property>
  <property fmtid="{D5CDD505-2E9C-101B-9397-08002B2CF9AE}" pid="15" name="_2015_ms_pID_7253431_00">
    <vt:lpwstr>_2015_ms_pID_7253431</vt:lpwstr>
  </property>
  <property fmtid="{D5CDD505-2E9C-101B-9397-08002B2CF9AE}" pid="16" name="_2015_ms_pID_7253432">
    <vt:lpwstr>JZHe2LoAWpUPiPb5ZQaaMPf3OdZC7JVv5xG7
LU31K7ICBHqto0iKb/pRrwI5saq6E5tf4+RCZN4d5k3wH39er5iBrdzb97BnUNZiMcDOgBQt
XvLsBwuLwwqCE11s+Yn8MIsCgkeWJbIDBaUybGZ1W5s=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1688621924</vt:lpwstr>
  </property>
  <property fmtid="{D5CDD505-2E9C-101B-9397-08002B2CF9AE}" pid="22" name="KeyAssetLabel_HuaWei">
    <vt:lpwstr>{TVhokNueMfvq2OF/3oVCNjWrI0ICez}</vt:lpwstr>
  </property>
  <property fmtid="{D5CDD505-2E9C-101B-9397-08002B2CF9AE}" pid="23" name="_862901variable_0907_groupIDlong_2010">
    <vt:lpwstr>(1)Md6ZkuKcDf4zu87DTm+EItSI+mXv4CstdI8ok0s/4R8bgPQ6lpvT6YLcPVzUNZhPLOsD+Iqg
LjEbg/Addrx1n3UQJdEYVyfsPaRDH8kop2f2srhupjiccwHoE8xY0eQOhvvdXNhQnr8NIsaX
DZuOdzsCgJRrHkxd/lVZHUCGcNo=</vt:lpwstr>
  </property>
  <property fmtid="{D5CDD505-2E9C-101B-9397-08002B2CF9AE}" pid="24" name="GrammarlyDocumentId">
    <vt:lpwstr>f2e8b673e1e36174b7fa06160b77563463e244d149d3b3ba41affe00a6e9bd37</vt:lpwstr>
  </property>
</Properties>
</file>